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C4B51" w14:textId="77777777" w:rsidR="00A0691C" w:rsidRDefault="00000000" w:rsidP="004E62EC">
      <w:pPr>
        <w:widowControl/>
        <w:spacing w:before="2"/>
        <w:contextualSpacing/>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CÂMARA MUNICIPAL DE MOCOCA </w:t>
      </w:r>
    </w:p>
    <w:p w14:paraId="33525B70" w14:textId="77777777" w:rsidR="00A0691C" w:rsidRDefault="00000000" w:rsidP="004E62EC">
      <w:pPr>
        <w:widowControl/>
        <w:spacing w:before="2"/>
        <w:contextualSpacing/>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br/>
        <w:t xml:space="preserve"> AVISO DE DISPENSA </w:t>
      </w:r>
    </w:p>
    <w:p w14:paraId="798A98A6" w14:textId="77777777" w:rsidR="00A0691C" w:rsidRDefault="00A0691C" w:rsidP="004E62EC">
      <w:pPr>
        <w:widowControl/>
        <w:spacing w:before="2"/>
        <w:contextualSpacing/>
        <w:jc w:val="center"/>
        <w:rPr>
          <w:rFonts w:ascii="Times New Roman" w:eastAsia="Times New Roman" w:hAnsi="Times New Roman" w:cs="Times New Roman"/>
          <w:sz w:val="24"/>
          <w:szCs w:val="24"/>
        </w:rPr>
      </w:pPr>
    </w:p>
    <w:p w14:paraId="550F04A6" w14:textId="77777777" w:rsidR="00A0691C" w:rsidRDefault="00000000" w:rsidP="004E62EC">
      <w:pPr>
        <w:widowControl/>
        <w:spacing w:before="2"/>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PROCESSO N° 026/2023 - DISPENSA DE LICITAÇÃO nº 12/2023 – COM BASE NO ART. Nº 75, INCISO II da Lei 14.133/2021.</w:t>
      </w:r>
    </w:p>
    <w:p w14:paraId="3C324752" w14:textId="77777777" w:rsidR="00A0691C" w:rsidRDefault="00A0691C" w:rsidP="004E62EC">
      <w:pPr>
        <w:widowControl/>
        <w:spacing w:before="2"/>
        <w:contextualSpacing/>
        <w:jc w:val="center"/>
        <w:rPr>
          <w:rFonts w:ascii="Times New Roman" w:eastAsia="Times New Roman" w:hAnsi="Times New Roman" w:cs="Times New Roman"/>
          <w:b/>
          <w:sz w:val="24"/>
          <w:szCs w:val="24"/>
        </w:rPr>
      </w:pPr>
    </w:p>
    <w:p w14:paraId="6FE6E7A8"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Câmara Municipal de Mococa-SP torna público aos interessados que  pretende realizar Dispensa de Licitação, em conformidade com Art. 75, inciso II – da Lei Federal n.º 14.133/2021, e com o Ato da Mesa nº 428/2023. </w:t>
      </w:r>
    </w:p>
    <w:p w14:paraId="08521431" w14:textId="77777777" w:rsidR="00A0691C" w:rsidRDefault="00A0691C" w:rsidP="004E62EC">
      <w:pPr>
        <w:widowControl/>
        <w:spacing w:before="2"/>
        <w:contextualSpacing/>
        <w:jc w:val="center"/>
        <w:rPr>
          <w:rFonts w:ascii="Times New Roman" w:eastAsia="Times New Roman" w:hAnsi="Times New Roman" w:cs="Times New Roman"/>
          <w:sz w:val="24"/>
          <w:szCs w:val="24"/>
        </w:rPr>
      </w:pPr>
    </w:p>
    <w:p w14:paraId="4FDD4E8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objeto da presente dispensa: </w:t>
      </w:r>
      <w:r>
        <w:rPr>
          <w:rFonts w:ascii="Times New Roman" w:eastAsia="Times New Roman" w:hAnsi="Times New Roman" w:cs="Times New Roman"/>
        </w:rPr>
        <w:t>Aquisição de Licenças de Softwares Microsoft 365 Apps for Business.</w:t>
      </w:r>
    </w:p>
    <w:p w14:paraId="781A69C1" w14:textId="77777777" w:rsidR="00A0691C" w:rsidRPr="00293767" w:rsidRDefault="00A0691C" w:rsidP="004E62EC">
      <w:pPr>
        <w:widowControl/>
        <w:spacing w:before="2"/>
        <w:contextualSpacing/>
        <w:jc w:val="center"/>
        <w:rPr>
          <w:rFonts w:ascii="Times New Roman" w:eastAsia="Times New Roman" w:hAnsi="Times New Roman" w:cs="Times New Roman"/>
          <w:sz w:val="24"/>
          <w:szCs w:val="24"/>
        </w:rPr>
      </w:pPr>
    </w:p>
    <w:p w14:paraId="285813B7" w14:textId="77777777" w:rsidR="00A0691C" w:rsidRPr="00293767" w:rsidRDefault="00000000" w:rsidP="00487636">
      <w:pPr>
        <w:widowControl/>
        <w:numPr>
          <w:ilvl w:val="0"/>
          <w:numId w:val="1"/>
        </w:numPr>
        <w:spacing w:before="2"/>
        <w:ind w:left="0" w:firstLine="0"/>
        <w:contextualSpacing/>
        <w:jc w:val="both"/>
        <w:rPr>
          <w:rFonts w:ascii="Times New Roman" w:eastAsia="Times New Roman" w:hAnsi="Times New Roman" w:cs="Times New Roman"/>
          <w:b/>
          <w:sz w:val="24"/>
          <w:szCs w:val="24"/>
        </w:rPr>
      </w:pPr>
      <w:r w:rsidRPr="00293767">
        <w:rPr>
          <w:rFonts w:ascii="Times New Roman" w:eastAsia="Times New Roman" w:hAnsi="Times New Roman" w:cs="Times New Roman"/>
          <w:b/>
          <w:sz w:val="24"/>
          <w:szCs w:val="24"/>
        </w:rPr>
        <w:t>Limite para Apresentação da Proposta de Preços: 11/08/2023, sexta-feira, às 17h00min (protocolo presencial) e 23h59min (por e-mail)</w:t>
      </w:r>
    </w:p>
    <w:p w14:paraId="55F91E08" w14:textId="77777777" w:rsidR="00A0691C" w:rsidRDefault="00A0691C" w:rsidP="004E62EC">
      <w:pPr>
        <w:widowControl/>
        <w:spacing w:before="2"/>
        <w:contextualSpacing/>
        <w:jc w:val="center"/>
        <w:rPr>
          <w:rFonts w:ascii="Times New Roman" w:eastAsia="Times New Roman" w:hAnsi="Times New Roman" w:cs="Times New Roman"/>
          <w:sz w:val="24"/>
          <w:szCs w:val="24"/>
        </w:rPr>
      </w:pPr>
    </w:p>
    <w:p w14:paraId="51020ED8"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proposta de preços deverá ser entregue no Setor de Licitação da Câmara Municipal de Mococa-SP, sito a Praça Marechal Deodoro, n° 26, Centro, Mococa-SP– CEP – 13.730-040, no horário de 09h00min às 17h00min, em dias úteis ou pelo e-mail: </w:t>
      </w:r>
      <w:r>
        <w:fldChar w:fldCharType="begin"/>
      </w:r>
      <w:r>
        <w:instrText>HYPERLINK "mailto:licitacao@mococa.sp.leg.br" \h</w:instrText>
      </w:r>
      <w:r>
        <w:fldChar w:fldCharType="separate"/>
      </w:r>
      <w:r>
        <w:rPr>
          <w:rFonts w:ascii="Times New Roman" w:eastAsia="Times New Roman" w:hAnsi="Times New Roman" w:cs="Times New Roman"/>
          <w:color w:val="1155CC"/>
          <w:sz w:val="24"/>
          <w:szCs w:val="24"/>
          <w:u w:val="single"/>
        </w:rPr>
        <w:t>licitacao@mococa.sp.leg.br</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até a data limite.</w:t>
      </w:r>
    </w:p>
    <w:p w14:paraId="57004A8F"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413944D6" w14:textId="77777777" w:rsidR="00A0691C" w:rsidRDefault="00000000" w:rsidP="004E62EC">
      <w:pPr>
        <w:widowControl/>
        <w:spacing w:before="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Aviso/Termo de Referência da Dispensa estará disponível no Site Oficial da Câmara Municipal de Mococa:  </w:t>
      </w:r>
      <w:r>
        <w:fldChar w:fldCharType="begin"/>
      </w:r>
      <w:r>
        <w:instrText>HYPERLINK "https://www.mococa.sp.leg.br/transparencia/licitacoes-e-contratos/edital-de-licitacao/dispensas-de-licitacao-2023" \h</w:instrText>
      </w:r>
      <w:r>
        <w:fldChar w:fldCharType="separate"/>
      </w:r>
      <w:r>
        <w:rPr>
          <w:rFonts w:ascii="Times New Roman" w:eastAsia="Times New Roman" w:hAnsi="Times New Roman" w:cs="Times New Roman"/>
          <w:color w:val="1155CC"/>
          <w:sz w:val="24"/>
          <w:szCs w:val="24"/>
          <w:u w:val="single"/>
        </w:rPr>
        <w:t>https://www.mococa.sp.leg.br/transparencia/licitacoes-e-contratos/edital-de-licitacao/dispensas-de-licitacao-2023</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14:paraId="4D12AD5E"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6091D101"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Outras informações poderão ser obtidas na Câmara Municipal de Mococa, no horário das 09h00 às 17h00 de segunda a sexta feira, ou pelo telefone (19) 3656-0002. </w:t>
      </w:r>
    </w:p>
    <w:p w14:paraId="550BF5BE"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46DF66D2"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DO OBJETO</w:t>
      </w:r>
    </w:p>
    <w:p w14:paraId="0378563E"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3A9134B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Dispensa de Licitação aquisição de Licenças de Software Microsoft 365 Apps for Business.</w:t>
      </w:r>
    </w:p>
    <w:p w14:paraId="6FA0CA37"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67A897C"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DAS CONDIÇÕES DE PARTICIPAÇÃO</w:t>
      </w:r>
    </w:p>
    <w:p w14:paraId="25F903EF"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5D18AFE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Não poderão participar desta dispensa os fornecedores:</w:t>
      </w:r>
    </w:p>
    <w:p w14:paraId="17212715"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Que não atendam às condições deste Aviso de Contratação Direta e seu(s) anexo(s);</w:t>
      </w:r>
    </w:p>
    <w:p w14:paraId="6DE51543"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Estrangeiros que não tenham representação legal no Brasil com poderes expressos para receber citação e responder administrativa ou judicialmente;</w:t>
      </w:r>
    </w:p>
    <w:p w14:paraId="086D93DE"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Pessoa física ou jurídica que se encontre, ao tempo da contratação, impossibilitada de contratar em decorrência de sanção que lhe foi imposta; </w:t>
      </w:r>
    </w:p>
    <w:p w14:paraId="6ECE6E1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w:t>
      </w:r>
      <w:r>
        <w:rPr>
          <w:rFonts w:ascii="Times New Roman" w:eastAsia="Times New Roman" w:hAnsi="Times New Roman" w:cs="Times New Roman"/>
          <w:sz w:val="24"/>
          <w:szCs w:val="24"/>
        </w:rPr>
        <w:lastRenderedPageBreak/>
        <w:t>seja cônjuge, companheiro ou parente em linha reta, colateral ou por afinidade, até o terceiro grau;</w:t>
      </w:r>
    </w:p>
    <w:p w14:paraId="00630670"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Empresas controladoras, controladas ou coligadas, nos termos da Lei nº 6.404, de 15 de dezembro de 1976, concorrendo entre si; </w:t>
      </w:r>
    </w:p>
    <w:p w14:paraId="71FA974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58A7F86"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1D4AFBC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Sociedades cooperativas.</w:t>
      </w:r>
    </w:p>
    <w:p w14:paraId="60AA527E"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012B8B03"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DA FORMA DE APRESENTAÇÃO DAS PROPOSTAS</w:t>
      </w:r>
    </w:p>
    <w:p w14:paraId="7E80A064"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27962646"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As propostas deverão preferencialmente seguir o modelo que consta no ANEXO II e conter as seguintes informações básicas:</w:t>
      </w:r>
    </w:p>
    <w:p w14:paraId="464719E1"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Razão Social, número inscrição CNPJ, endereço, representante legal e demais dados cadastrais; </w:t>
      </w:r>
    </w:p>
    <w:p w14:paraId="30B8AD66"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Descrição dos produtos/serviços, conforme especificações do Termo de Referência; </w:t>
      </w:r>
    </w:p>
    <w:p w14:paraId="37E0E1A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Valor unitário das Licenças; </w:t>
      </w:r>
    </w:p>
    <w:p w14:paraId="493E3F21"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Valor global da proposta. </w:t>
      </w:r>
    </w:p>
    <w:p w14:paraId="74089EF1"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Prazo de validade da proposta, que não será inferior a 60 (sessenta) dias, a contar da data de sua apresentação. </w:t>
      </w:r>
    </w:p>
    <w:p w14:paraId="09C6681C"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 Será desclassificada a proposta que: </w:t>
      </w:r>
    </w:p>
    <w:p w14:paraId="1B94A4A9"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3.2.1. Contiver vícios insanáveis; </w:t>
      </w:r>
    </w:p>
    <w:p w14:paraId="307D9A7F"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3.2.2. Não obedecer às especificações técnicas pormenorizadas neste aviso ou em seus anexos; </w:t>
      </w:r>
    </w:p>
    <w:p w14:paraId="5D9CCF54"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3.2.3. Apresentar preços inexequíveis ou permanecerem acima do preço máximo definido para a contratação; </w:t>
      </w:r>
    </w:p>
    <w:p w14:paraId="63CAB782"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3.2.4. Não tiverem sua exequibilidade demonstrada, quando exigido pela Administração; </w:t>
      </w:r>
    </w:p>
    <w:p w14:paraId="72EEE8F0"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3.2.5. Apresentar desconformidade com quaisquer outras exigências deste aviso ou seus anexos, desde que insanável. </w:t>
      </w:r>
    </w:p>
    <w:p w14:paraId="526B42E9"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Encerrada a análise quanto à aceitação da proposta, se iniciará a fase de habilitação, observado o disposto neste Aviso de Contratação Direta.</w:t>
      </w:r>
    </w:p>
    <w:p w14:paraId="77F2CB12"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386556FE"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HABILITAÇÃO</w:t>
      </w:r>
    </w:p>
    <w:p w14:paraId="22C72604"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4D0A35D4"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Os documentos a serem exigidos para fins de habilitação constam do ANEXO I – Termo de Referência deste aviso e serão solicitados do fornecedor considerado vencedor.</w:t>
      </w:r>
    </w:p>
    <w:p w14:paraId="1BBFDFB5"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Será inabilitado o fornecedor que não comprovar sua habilitação, seja por não apresentar quaisquer dos documentos exigidos, ou apresentá-los em desacordo com o estabelecido neste Aviso de Contratação Direta.</w:t>
      </w:r>
    </w:p>
    <w:p w14:paraId="2AF5E67E"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4.2.1. 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 </w:t>
      </w:r>
    </w:p>
    <w:p w14:paraId="36982B0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Constatado o atendimento às exigências de habilitação, o fornecedor será habilitado. </w:t>
      </w:r>
    </w:p>
    <w:p w14:paraId="06B8127A"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5EA97EC0" w14:textId="77777777" w:rsidR="00A0691C" w:rsidRDefault="00000000" w:rsidP="004E62EC">
      <w:pPr>
        <w:widowControl/>
        <w:spacing w:before="2"/>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DAS DISPOSIÇÕES GERAIS</w:t>
      </w:r>
    </w:p>
    <w:p w14:paraId="277080F1"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220F5453"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O procedimento encontra-se divulgado no sítio eletrônico da Câmara Municipal de Mococa: </w:t>
      </w:r>
      <w:r>
        <w:fldChar w:fldCharType="begin"/>
      </w:r>
      <w:r>
        <w:instrText>HYPERLINK "https://www.mococa.sp.leg.br/transparencia/licitacoes-e-contratos/edital-de-licitacao/dispensas-de-licitacao-2023" \h</w:instrText>
      </w:r>
      <w:r>
        <w:fldChar w:fldCharType="separate"/>
      </w:r>
      <w:r>
        <w:rPr>
          <w:rFonts w:ascii="Times New Roman" w:eastAsia="Times New Roman" w:hAnsi="Times New Roman" w:cs="Times New Roman"/>
          <w:color w:val="1155CC"/>
          <w:sz w:val="24"/>
          <w:szCs w:val="24"/>
          <w:u w:val="single"/>
        </w:rPr>
        <w:t>https://www.mococa.sp.leg.br/transparencia/licitacoes-e-contratos/edital-de-licitacao/dispensas-de-licitacao-2023</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w:t>
      </w:r>
    </w:p>
    <w:p w14:paraId="4122C586"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No caso de todos os proponentes restarem desclassificados ou inabilitados (procedimento fracassado), a Administração poderá:</w:t>
      </w:r>
    </w:p>
    <w:p w14:paraId="6E00898E"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5.2.1. Republicar o presente aviso com uma nova data;</w:t>
      </w:r>
    </w:p>
    <w:p w14:paraId="25AA11A9"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 Valer-se, para a contratação, de proposta obtida na pesquisa de preços que serviu de base ao procedimento, se houver, privilegiando-se os menores preços, sempre que possível, e desde que atendidas às condições de habilitação exigidas. </w:t>
      </w:r>
    </w:p>
    <w:p w14:paraId="08744AA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5.2.2.1. No caso do subitem anterior, a contratação será operacionalizada fora deste procedimento. </w:t>
      </w:r>
    </w:p>
    <w:p w14:paraId="70609C5E"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5.2.3. Fixar prazo para que possa haver adequação das propostas ou da documentação de habilitação, conforme o caso. </w:t>
      </w:r>
    </w:p>
    <w:p w14:paraId="455BA8BA"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As providências dos subitens 5.2.1 e 5.2.2 acima poderão ser utilizadas se não houver o comparecimento de quaisquer fornecedores interessados (procedimento deserto). </w:t>
      </w:r>
    </w:p>
    <w:p w14:paraId="6864B4AB"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Havendo a necessidade de realização de ato de qualquer natureza pelos fornecedores, cujo prazo não conste deste Aviso de Contratação Direta, deverá ser atendido o prazo indicado pelo agente competente da Administração na respectiva notificação. </w:t>
      </w:r>
    </w:p>
    <w:p w14:paraId="7A7400CC"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Caberá ao proponente acompanhar as operações, ficando responsável pelo ônus decorrente da perda do negócio diante da inobservância de quaisquer mensagens emitidas pela Administração ou de sua desconexão. </w:t>
      </w:r>
    </w:p>
    <w:p w14:paraId="4F4F9BE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
    <w:p w14:paraId="3C1CC842"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5.7. Os horários estabelecidos na divulgação deste procedimento observarão o horário local do Município, inclusive para contagem de tempo relativa ao procedimento. </w:t>
      </w:r>
    </w:p>
    <w:p w14:paraId="373B4F90"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5.8. 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79681B01"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29E0F172"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5.10. O prestador do serviço assume todos os custos de preparação e apresentação de suas propostas e a Administração não será, em nenhum caso, responsável por esses custos, independentemente da condução ou do resultado do processo de contratação. </w:t>
      </w:r>
    </w:p>
    <w:p w14:paraId="359B7476"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 Em caso de divergência entre disposições deste Aviso de Contratação Direta e de seus anexos ou demais peças que compõem o processo, prevalecerá as deste Aviso.</w:t>
      </w:r>
    </w:p>
    <w:p w14:paraId="27CFA8BD"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5.12. Integram este Aviso de Contratação Direta, para todos os fins e efeitos, os seguintes anexos:</w:t>
      </w:r>
    </w:p>
    <w:p w14:paraId="6489144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5.12.1. ANEXO I – Termo De Referência </w:t>
      </w:r>
    </w:p>
    <w:p w14:paraId="79DBDBC7" w14:textId="77777777" w:rsidR="00A0691C" w:rsidRDefault="00000000" w:rsidP="004E62EC">
      <w:pPr>
        <w:widowControl/>
        <w:spacing w:before="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5.12.2. ANEXO II – Modelo de Proposta de Preços; </w:t>
      </w:r>
    </w:p>
    <w:p w14:paraId="1650CA68" w14:textId="77777777" w:rsidR="00A0691C" w:rsidRDefault="00A0691C" w:rsidP="004E62EC">
      <w:pPr>
        <w:widowControl/>
        <w:spacing w:before="2"/>
        <w:contextualSpacing/>
        <w:jc w:val="both"/>
        <w:rPr>
          <w:rFonts w:ascii="Times New Roman" w:eastAsia="Times New Roman" w:hAnsi="Times New Roman" w:cs="Times New Roman"/>
          <w:sz w:val="24"/>
          <w:szCs w:val="24"/>
        </w:rPr>
      </w:pPr>
    </w:p>
    <w:p w14:paraId="3471AEA1"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08452ED5" w14:textId="77777777" w:rsidR="00A0691C" w:rsidRDefault="00A0691C" w:rsidP="004E62EC">
      <w:pPr>
        <w:widowControl/>
        <w:spacing w:before="2"/>
        <w:contextualSpacing/>
        <w:jc w:val="both"/>
        <w:rPr>
          <w:rFonts w:ascii="Times New Roman" w:eastAsia="Times New Roman" w:hAnsi="Times New Roman" w:cs="Times New Roman"/>
          <w:b/>
          <w:sz w:val="24"/>
          <w:szCs w:val="24"/>
        </w:rPr>
      </w:pPr>
    </w:p>
    <w:p w14:paraId="61225AC6" w14:textId="148129BC" w:rsidR="00A0691C" w:rsidRDefault="00B57AAA" w:rsidP="004E62EC">
      <w:pPr>
        <w:widowControl/>
        <w:spacing w:before="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Câmara Municipal de </w:t>
      </w:r>
      <w:r w:rsidR="00000000">
        <w:rPr>
          <w:rFonts w:ascii="Times New Roman" w:eastAsia="Times New Roman" w:hAnsi="Times New Roman" w:cs="Times New Roman"/>
          <w:b/>
          <w:sz w:val="24"/>
          <w:szCs w:val="24"/>
        </w:rPr>
        <w:t>Mococa, 4 de agosto de 2023.</w:t>
      </w:r>
    </w:p>
    <w:p w14:paraId="7E013D03" w14:textId="77777777" w:rsidR="00A0691C" w:rsidRDefault="00A0691C" w:rsidP="004E62EC">
      <w:pPr>
        <w:widowControl/>
        <w:spacing w:before="2"/>
        <w:contextualSpacing/>
        <w:jc w:val="center"/>
        <w:rPr>
          <w:rFonts w:ascii="Times New Roman" w:eastAsia="Times New Roman" w:hAnsi="Times New Roman" w:cs="Times New Roman"/>
          <w:b/>
          <w:sz w:val="24"/>
          <w:szCs w:val="24"/>
        </w:rPr>
      </w:pPr>
    </w:p>
    <w:p w14:paraId="108E8930" w14:textId="77777777" w:rsidR="00A0691C" w:rsidRDefault="00A0691C" w:rsidP="004E62EC">
      <w:pPr>
        <w:widowControl/>
        <w:spacing w:before="2"/>
        <w:contextualSpacing/>
        <w:jc w:val="center"/>
        <w:rPr>
          <w:rFonts w:ascii="Times New Roman" w:eastAsia="Times New Roman" w:hAnsi="Times New Roman" w:cs="Times New Roman"/>
          <w:b/>
          <w:sz w:val="24"/>
          <w:szCs w:val="24"/>
        </w:rPr>
      </w:pPr>
    </w:p>
    <w:p w14:paraId="4731BBE5" w14:textId="77777777" w:rsidR="00A0691C" w:rsidRDefault="00A0691C" w:rsidP="004E62EC">
      <w:pPr>
        <w:widowControl/>
        <w:spacing w:before="2"/>
        <w:contextualSpacing/>
        <w:jc w:val="center"/>
        <w:rPr>
          <w:rFonts w:ascii="Times New Roman" w:eastAsia="Times New Roman" w:hAnsi="Times New Roman" w:cs="Times New Roman"/>
          <w:b/>
          <w:sz w:val="24"/>
          <w:szCs w:val="24"/>
        </w:rPr>
      </w:pPr>
    </w:p>
    <w:p w14:paraId="5A0228A4" w14:textId="77777777" w:rsidR="00A0691C" w:rsidRDefault="00000000" w:rsidP="004E62EC">
      <w:pPr>
        <w:widowControl/>
        <w:spacing w:before="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 Carolina Negrini da Costa</w:t>
      </w:r>
      <w:r>
        <w:rPr>
          <w:rFonts w:ascii="Times New Roman" w:eastAsia="Times New Roman" w:hAnsi="Times New Roman" w:cs="Times New Roman"/>
          <w:b/>
          <w:sz w:val="24"/>
          <w:szCs w:val="24"/>
        </w:rPr>
        <w:br/>
        <w:t xml:space="preserve">Agente de Contratação </w:t>
      </w:r>
      <w:r>
        <w:rPr>
          <w:rFonts w:ascii="Times New Roman" w:eastAsia="Times New Roman" w:hAnsi="Times New Roman" w:cs="Times New Roman"/>
          <w:b/>
          <w:sz w:val="24"/>
          <w:szCs w:val="24"/>
        </w:rPr>
        <w:br/>
        <w:t>Portaria nº 09, de 10 de maio de 2023.</w:t>
      </w:r>
    </w:p>
    <w:p w14:paraId="1FDDFD5D"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224D8DD6"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1447154D"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0608D430"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1BC0E52B"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5673198B"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764E33CD"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20C21FEA"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16CE65F7"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02C3F5B8"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17FD0DE5"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5220AF06"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28A20A65"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162AE8CD"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1C6ED94F"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3E350254"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333E8927"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53D60CAB"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52247125"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39BEE894"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08E8E370"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703A8DF1" w14:textId="77777777" w:rsidR="00487636" w:rsidRDefault="00487636" w:rsidP="004E62EC">
      <w:pPr>
        <w:widowControl/>
        <w:spacing w:before="126"/>
        <w:contextualSpacing/>
        <w:jc w:val="center"/>
        <w:rPr>
          <w:rFonts w:ascii="Times New Roman" w:eastAsia="Times New Roman" w:hAnsi="Times New Roman" w:cs="Times New Roman"/>
          <w:b/>
          <w:sz w:val="24"/>
          <w:szCs w:val="24"/>
          <w:u w:val="single"/>
        </w:rPr>
      </w:pPr>
    </w:p>
    <w:p w14:paraId="4F2D9535" w14:textId="77777777" w:rsidR="00487636" w:rsidRDefault="00487636" w:rsidP="004E62EC">
      <w:pPr>
        <w:widowControl/>
        <w:spacing w:before="126"/>
        <w:contextualSpacing/>
        <w:jc w:val="center"/>
        <w:rPr>
          <w:rFonts w:ascii="Times New Roman" w:eastAsia="Times New Roman" w:hAnsi="Times New Roman" w:cs="Times New Roman"/>
          <w:b/>
          <w:sz w:val="24"/>
          <w:szCs w:val="24"/>
          <w:u w:val="single"/>
        </w:rPr>
      </w:pPr>
    </w:p>
    <w:p w14:paraId="5B158011" w14:textId="77777777" w:rsidR="00A0691C" w:rsidRDefault="00A0691C" w:rsidP="004E62EC">
      <w:pPr>
        <w:widowControl/>
        <w:spacing w:before="126"/>
        <w:contextualSpacing/>
        <w:jc w:val="center"/>
        <w:rPr>
          <w:rFonts w:ascii="Times New Roman" w:eastAsia="Times New Roman" w:hAnsi="Times New Roman" w:cs="Times New Roman"/>
          <w:b/>
          <w:sz w:val="24"/>
          <w:szCs w:val="24"/>
          <w:u w:val="single"/>
        </w:rPr>
      </w:pPr>
    </w:p>
    <w:p w14:paraId="69BBF224" w14:textId="77777777" w:rsidR="00B57AAA" w:rsidRDefault="00B57AAA" w:rsidP="004E62EC">
      <w:pPr>
        <w:widowControl/>
        <w:spacing w:before="126"/>
        <w:contextualSpacing/>
        <w:jc w:val="center"/>
        <w:rPr>
          <w:rFonts w:ascii="Times New Roman" w:eastAsia="Times New Roman" w:hAnsi="Times New Roman" w:cs="Times New Roman"/>
          <w:b/>
          <w:sz w:val="24"/>
          <w:szCs w:val="24"/>
          <w:u w:val="single"/>
        </w:rPr>
      </w:pPr>
    </w:p>
    <w:p w14:paraId="59B3B67B" w14:textId="77777777" w:rsidR="00B57AAA" w:rsidRDefault="00000000" w:rsidP="004E62EC">
      <w:pPr>
        <w:widowControl/>
        <w:spacing w:before="126"/>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ANEXO I</w:t>
      </w:r>
      <w:r w:rsidR="00B57AAA">
        <w:rPr>
          <w:rFonts w:ascii="Times New Roman" w:eastAsia="Times New Roman" w:hAnsi="Times New Roman" w:cs="Times New Roman"/>
          <w:b/>
          <w:sz w:val="24"/>
          <w:szCs w:val="24"/>
          <w:u w:val="single"/>
        </w:rPr>
        <w:t xml:space="preserve"> - </w:t>
      </w:r>
      <w:r w:rsidR="00B57AAA">
        <w:rPr>
          <w:rFonts w:ascii="Times New Roman" w:eastAsia="Times New Roman" w:hAnsi="Times New Roman" w:cs="Times New Roman"/>
          <w:b/>
          <w:sz w:val="24"/>
          <w:szCs w:val="24"/>
          <w:u w:val="single"/>
        </w:rPr>
        <w:t>TERMO DE REFERÊNCIA</w:t>
      </w:r>
    </w:p>
    <w:p w14:paraId="62DEEE08" w14:textId="5E6C76A1" w:rsidR="00A0691C" w:rsidRDefault="00000000" w:rsidP="004E62EC">
      <w:pPr>
        <w:widowControl/>
        <w:spacing w:before="126"/>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Processo Administrativo nº 26/2023</w:t>
      </w:r>
      <w:r>
        <w:rPr>
          <w:rFonts w:ascii="Times New Roman" w:eastAsia="Times New Roman" w:hAnsi="Times New Roman" w:cs="Times New Roman"/>
          <w:b/>
          <w:sz w:val="24"/>
          <w:szCs w:val="24"/>
        </w:rPr>
        <w:br/>
        <w:t>Dispensa de Licitação nº 12/2023</w:t>
      </w:r>
    </w:p>
    <w:p w14:paraId="4F125C51" w14:textId="77777777" w:rsidR="00A0691C" w:rsidRDefault="00000000" w:rsidP="004E62EC">
      <w:pPr>
        <w:widowControl/>
        <w:pBdr>
          <w:top w:val="nil"/>
          <w:left w:val="nil"/>
          <w:bottom w:val="nil"/>
          <w:right w:val="nil"/>
          <w:between w:val="nil"/>
        </w:pBdr>
        <w:spacing w:before="127"/>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br/>
      </w:r>
      <w:r>
        <w:rPr>
          <w:rFonts w:ascii="Times New Roman" w:eastAsia="Times New Roman" w:hAnsi="Times New Roman" w:cs="Times New Roman"/>
          <w:b/>
          <w:color w:val="000000"/>
          <w:sz w:val="24"/>
          <w:szCs w:val="24"/>
        </w:rPr>
        <w:t xml:space="preserve">A CÂMARA MUNICIPAL DE </w:t>
      </w:r>
      <w:r>
        <w:rPr>
          <w:rFonts w:ascii="Times New Roman" w:eastAsia="Times New Roman" w:hAnsi="Times New Roman" w:cs="Times New Roman"/>
          <w:b/>
          <w:sz w:val="24"/>
          <w:szCs w:val="24"/>
        </w:rPr>
        <w:t>MOCOCA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realizará procedimento  de dispensa de licitação, </w:t>
      </w:r>
      <w:r>
        <w:rPr>
          <w:rFonts w:ascii="Times New Roman" w:eastAsia="Times New Roman" w:hAnsi="Times New Roman" w:cs="Times New Roman"/>
          <w:sz w:val="24"/>
          <w:szCs w:val="24"/>
        </w:rPr>
        <w:t xml:space="preserve">com fundamento nas disposições da Lei Federal nº 14.133, de 1º de abril de 2021, </w:t>
      </w:r>
      <w:r>
        <w:rPr>
          <w:rFonts w:ascii="Times New Roman" w:eastAsia="Times New Roman" w:hAnsi="Times New Roman" w:cs="Times New Roman"/>
          <w:color w:val="000000"/>
          <w:sz w:val="24"/>
          <w:szCs w:val="24"/>
        </w:rPr>
        <w:t xml:space="preserve">objetivando </w:t>
      </w:r>
      <w:r>
        <w:rPr>
          <w:rFonts w:ascii="Times New Roman" w:eastAsia="Times New Roman" w:hAnsi="Times New Roman" w:cs="Times New Roman"/>
          <w:sz w:val="24"/>
          <w:szCs w:val="24"/>
        </w:rPr>
        <w:t xml:space="preserve">a Aquisição  de Licenças de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xml:space="preserve"> Microsoft 365 </w:t>
      </w:r>
      <w:r>
        <w:rPr>
          <w:rFonts w:ascii="Times New Roman" w:eastAsia="Times New Roman" w:hAnsi="Times New Roman" w:cs="Times New Roman"/>
          <w:i/>
          <w:sz w:val="24"/>
          <w:szCs w:val="24"/>
        </w:rPr>
        <w:t>Apps for Business</w:t>
      </w:r>
      <w:r>
        <w:rPr>
          <w:rFonts w:ascii="Times New Roman" w:eastAsia="Times New Roman" w:hAnsi="Times New Roman" w:cs="Times New Roman"/>
          <w:sz w:val="24"/>
          <w:szCs w:val="24"/>
        </w:rPr>
        <w:t xml:space="preserve">, conforme quantitativos e especificações presentes no Termo de Referência.  </w:t>
      </w:r>
    </w:p>
    <w:p w14:paraId="564E4745" w14:textId="77777777" w:rsidR="001E2F42" w:rsidRDefault="001E2F42" w:rsidP="004E62EC">
      <w:pPr>
        <w:widowControl/>
        <w:pBdr>
          <w:top w:val="nil"/>
          <w:left w:val="nil"/>
          <w:bottom w:val="nil"/>
          <w:right w:val="nil"/>
          <w:between w:val="nil"/>
        </w:pBdr>
        <w:spacing w:before="127"/>
        <w:contextualSpacing/>
        <w:jc w:val="both"/>
        <w:rPr>
          <w:rFonts w:ascii="Times New Roman" w:eastAsia="Times New Roman" w:hAnsi="Times New Roman" w:cs="Times New Roman"/>
          <w:color w:val="000000"/>
          <w:sz w:val="24"/>
          <w:szCs w:val="24"/>
        </w:rPr>
      </w:pPr>
    </w:p>
    <w:p w14:paraId="0E6C5F61" w14:textId="77777777" w:rsidR="00A0691C" w:rsidRDefault="00000000" w:rsidP="004E62EC">
      <w:pPr>
        <w:widowControl/>
        <w:pBdr>
          <w:top w:val="nil"/>
          <w:left w:val="nil"/>
          <w:bottom w:val="nil"/>
          <w:right w:val="nil"/>
          <w:between w:val="nil"/>
        </w:pBdr>
        <w:tabs>
          <w:tab w:val="left" w:pos="986"/>
        </w:tabs>
        <w:spacing w:before="28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color w:val="000000"/>
          <w:sz w:val="24"/>
          <w:szCs w:val="24"/>
        </w:rPr>
        <w:t>DO OBJETO</w:t>
      </w:r>
    </w:p>
    <w:p w14:paraId="6BDBD698" w14:textId="77777777" w:rsidR="001E2F42" w:rsidRDefault="001E2F42" w:rsidP="004E62EC">
      <w:pPr>
        <w:widowControl/>
        <w:pBdr>
          <w:top w:val="nil"/>
          <w:left w:val="nil"/>
          <w:bottom w:val="nil"/>
          <w:right w:val="nil"/>
          <w:between w:val="nil"/>
        </w:pBdr>
        <w:tabs>
          <w:tab w:val="left" w:pos="986"/>
        </w:tabs>
        <w:spacing w:before="280"/>
        <w:contextualSpacing/>
        <w:jc w:val="both"/>
        <w:rPr>
          <w:rFonts w:ascii="Times New Roman" w:eastAsia="Times New Roman" w:hAnsi="Times New Roman" w:cs="Times New Roman"/>
          <w:b/>
          <w:color w:val="000000"/>
          <w:sz w:val="24"/>
          <w:szCs w:val="24"/>
        </w:rPr>
      </w:pPr>
    </w:p>
    <w:p w14:paraId="6E93B872" w14:textId="77777777" w:rsidR="00A0691C" w:rsidRDefault="00000000" w:rsidP="004E62EC">
      <w:pPr>
        <w:widowControl/>
        <w:pBdr>
          <w:top w:val="nil"/>
          <w:left w:val="nil"/>
          <w:bottom w:val="nil"/>
          <w:right w:val="nil"/>
          <w:between w:val="nil"/>
        </w:pBdr>
        <w:tabs>
          <w:tab w:val="left" w:pos="144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color w:val="000000"/>
          <w:sz w:val="24"/>
          <w:szCs w:val="24"/>
        </w:rPr>
        <w:t>O presente termo de referência foi el</w:t>
      </w:r>
      <w:r>
        <w:rPr>
          <w:rFonts w:ascii="Times New Roman" w:eastAsia="Times New Roman" w:hAnsi="Times New Roman" w:cs="Times New Roman"/>
          <w:sz w:val="24"/>
          <w:szCs w:val="24"/>
        </w:rPr>
        <w:t>aborado conforme as disposições do art. 6º, inciso II, da Lei nº 14.133/2021, e</w:t>
      </w:r>
      <w:r>
        <w:rPr>
          <w:rFonts w:ascii="Times New Roman" w:eastAsia="Times New Roman" w:hAnsi="Times New Roman" w:cs="Times New Roman"/>
          <w:color w:val="000000"/>
          <w:sz w:val="24"/>
          <w:szCs w:val="24"/>
        </w:rPr>
        <w:t xml:space="preserve"> tem por objetivo a Aquisição </w:t>
      </w:r>
      <w:r>
        <w:rPr>
          <w:rFonts w:ascii="Times New Roman" w:eastAsia="Times New Roman" w:hAnsi="Times New Roman" w:cs="Times New Roman"/>
          <w:sz w:val="24"/>
          <w:szCs w:val="24"/>
        </w:rPr>
        <w:t xml:space="preserve">de Licenças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Microsoft 365 </w:t>
      </w:r>
      <w:r>
        <w:rPr>
          <w:rFonts w:ascii="Times New Roman" w:eastAsia="Times New Roman" w:hAnsi="Times New Roman" w:cs="Times New Roman"/>
          <w:i/>
          <w:sz w:val="24"/>
          <w:szCs w:val="24"/>
        </w:rPr>
        <w:t>Apps for Business</w:t>
      </w:r>
      <w:r>
        <w:rPr>
          <w:rFonts w:ascii="Times New Roman" w:eastAsia="Times New Roman" w:hAnsi="Times New Roman" w:cs="Times New Roman"/>
          <w:sz w:val="24"/>
          <w:szCs w:val="24"/>
        </w:rPr>
        <w:t xml:space="preserve">, conforme quantitativos e especificações presentes no Termo de Referência, conforme quantitativos e especificações presentes neste Termo de Referência. </w:t>
      </w:r>
    </w:p>
    <w:p w14:paraId="103B0F3E" w14:textId="77777777" w:rsidR="00A0691C" w:rsidRDefault="00000000" w:rsidP="004E62EC">
      <w:pPr>
        <w:widowControl/>
        <w:pBdr>
          <w:top w:val="nil"/>
          <w:left w:val="nil"/>
          <w:bottom w:val="nil"/>
          <w:right w:val="nil"/>
          <w:between w:val="nil"/>
        </w:pBdr>
        <w:tabs>
          <w:tab w:val="left" w:pos="1447"/>
        </w:tabs>
        <w:spacing w:before="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Das especificações e quantidades: </w:t>
      </w:r>
    </w:p>
    <w:p w14:paraId="44C46E60" w14:textId="77777777" w:rsidR="00A0691C" w:rsidRDefault="00A0691C" w:rsidP="004E62EC">
      <w:pPr>
        <w:widowControl/>
        <w:tabs>
          <w:tab w:val="left" w:pos="1447"/>
        </w:tabs>
        <w:spacing w:after="240"/>
        <w:contextualSpacing/>
        <w:jc w:val="both"/>
        <w:rPr>
          <w:rFonts w:ascii="Times New Roman" w:eastAsia="Times New Roman" w:hAnsi="Times New Roman" w:cs="Times New Roman"/>
          <w:sz w:val="24"/>
          <w:szCs w:val="24"/>
        </w:rPr>
      </w:pPr>
    </w:p>
    <w:tbl>
      <w:tblPr>
        <w:tblStyle w:val="ab"/>
        <w:tblW w:w="8642" w:type="dxa"/>
        <w:tblBorders>
          <w:top w:val="nil"/>
          <w:left w:val="nil"/>
          <w:bottom w:val="nil"/>
          <w:right w:val="nil"/>
          <w:insideH w:val="nil"/>
          <w:insideV w:val="nil"/>
        </w:tblBorders>
        <w:tblLayout w:type="fixed"/>
        <w:tblLook w:val="0600" w:firstRow="0" w:lastRow="0" w:firstColumn="0" w:lastColumn="0" w:noHBand="1" w:noVBand="1"/>
      </w:tblPr>
      <w:tblGrid>
        <w:gridCol w:w="856"/>
        <w:gridCol w:w="979"/>
        <w:gridCol w:w="2835"/>
        <w:gridCol w:w="1134"/>
        <w:gridCol w:w="1418"/>
        <w:gridCol w:w="1420"/>
      </w:tblGrid>
      <w:tr w:rsidR="00A0691C" w14:paraId="16DDCBB4" w14:textId="77777777" w:rsidTr="001E2F42">
        <w:trPr>
          <w:trHeight w:val="315"/>
        </w:trPr>
        <w:tc>
          <w:tcPr>
            <w:tcW w:w="8642"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ECB4333" w14:textId="77777777" w:rsidR="00A0691C" w:rsidRDefault="00000000" w:rsidP="004E62EC">
            <w:pPr>
              <w:widowControl/>
              <w:tabs>
                <w:tab w:val="left" w:pos="1447"/>
              </w:tabs>
              <w:spacing w:before="20"/>
              <w:ind w:right="73" w:hanging="379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LOTE ÚNICO</w:t>
            </w:r>
          </w:p>
        </w:tc>
      </w:tr>
      <w:tr w:rsidR="00A0691C" w14:paraId="19148D0A" w14:textId="77777777" w:rsidTr="001E2F42">
        <w:trPr>
          <w:trHeight w:val="189"/>
        </w:trPr>
        <w:tc>
          <w:tcPr>
            <w:tcW w:w="856" w:type="dxa"/>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55DC7981" w14:textId="77777777" w:rsidR="00A0691C" w:rsidRDefault="00000000" w:rsidP="004E62EC">
            <w:pPr>
              <w:widowControl/>
              <w:tabs>
                <w:tab w:val="left" w:pos="1447"/>
              </w:tabs>
              <w:spacing w:before="140"/>
              <w:ind w:right="8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979"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062E1DC9" w14:textId="77777777" w:rsidR="00A0691C" w:rsidRDefault="00000000" w:rsidP="004E62EC">
            <w:pPr>
              <w:widowControl/>
              <w:tabs>
                <w:tab w:val="left" w:pos="1447"/>
              </w:tabs>
              <w:spacing w:before="140"/>
              <w:ind w:right="20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w:t>
            </w:r>
          </w:p>
        </w:tc>
        <w:tc>
          <w:tcPr>
            <w:tcW w:w="2835"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32396C48" w14:textId="77777777" w:rsidR="00A0691C" w:rsidRDefault="00000000" w:rsidP="004E62EC">
            <w:pPr>
              <w:widowControl/>
              <w:spacing w:before="140"/>
              <w:ind w:right="885" w:hanging="177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134"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5FFBCBD7" w14:textId="77777777" w:rsidR="00A0691C" w:rsidRDefault="00000000" w:rsidP="004E62EC">
            <w:pPr>
              <w:widowControl/>
              <w:tabs>
                <w:tab w:val="left" w:pos="1447"/>
              </w:tabs>
              <w:spacing w:before="140"/>
              <w:ind w:right="120" w:hanging="11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w:t>
            </w:r>
          </w:p>
        </w:tc>
        <w:tc>
          <w:tcPr>
            <w:tcW w:w="1418"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59C7CE19" w14:textId="77777777" w:rsidR="00A0691C" w:rsidRDefault="00000000" w:rsidP="004E62EC">
            <w:pPr>
              <w:widowControl/>
              <w:tabs>
                <w:tab w:val="left" w:pos="1447"/>
              </w:tabs>
              <w:ind w:right="82" w:hanging="15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tc>
        <w:tc>
          <w:tcPr>
            <w:tcW w:w="1417"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613A6A80" w14:textId="77777777" w:rsidR="00A0691C" w:rsidRDefault="00000000" w:rsidP="004E62EC">
            <w:pPr>
              <w:widowControl/>
              <w:tabs>
                <w:tab w:val="left" w:pos="1447"/>
              </w:tabs>
              <w:spacing w:before="140"/>
              <w:ind w:right="202" w:hanging="31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tc>
      </w:tr>
      <w:tr w:rsidR="00A0691C" w14:paraId="564B1AD0" w14:textId="77777777" w:rsidTr="001E2F42">
        <w:trPr>
          <w:trHeight w:val="555"/>
        </w:trPr>
        <w:tc>
          <w:tcPr>
            <w:tcW w:w="856" w:type="dxa"/>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473789F" w14:textId="77777777" w:rsidR="00A0691C" w:rsidRDefault="00000000" w:rsidP="004E62EC">
            <w:pPr>
              <w:widowControl/>
              <w:tabs>
                <w:tab w:val="left" w:pos="1447"/>
              </w:tabs>
              <w:spacing w:before="20"/>
              <w:ind w:right="9"/>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97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CE74A40" w14:textId="77777777" w:rsidR="00A0691C" w:rsidRDefault="00000000" w:rsidP="004E62EC">
            <w:pPr>
              <w:widowControl/>
              <w:tabs>
                <w:tab w:val="left" w:pos="1447"/>
              </w:tabs>
              <w:spacing w:before="20"/>
              <w:ind w:right="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Licença</w:t>
            </w:r>
          </w:p>
        </w:tc>
        <w:tc>
          <w:tcPr>
            <w:tcW w:w="2835"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0182E99" w14:textId="77777777" w:rsidR="00A0691C" w:rsidRPr="00293767" w:rsidRDefault="00000000" w:rsidP="004E62EC">
            <w:pPr>
              <w:widowControl/>
              <w:spacing w:before="20"/>
              <w:ind w:right="134"/>
              <w:contextualSpacing/>
              <w:jc w:val="both"/>
              <w:rPr>
                <w:rFonts w:ascii="Times New Roman" w:eastAsia="Times New Roman" w:hAnsi="Times New Roman" w:cs="Times New Roman"/>
                <w:sz w:val="24"/>
                <w:szCs w:val="24"/>
                <w:lang w:val="en-US"/>
              </w:rPr>
            </w:pPr>
            <w:r w:rsidRPr="00293767">
              <w:rPr>
                <w:rFonts w:ascii="Times New Roman" w:eastAsia="Times New Roman" w:hAnsi="Times New Roman" w:cs="Times New Roman"/>
                <w:sz w:val="24"/>
                <w:szCs w:val="24"/>
                <w:lang w:val="en-US"/>
              </w:rPr>
              <w:t xml:space="preserve">Microsoft Office 365 </w:t>
            </w:r>
            <w:r w:rsidRPr="00293767">
              <w:rPr>
                <w:rFonts w:ascii="Times New Roman" w:eastAsia="Times New Roman" w:hAnsi="Times New Roman" w:cs="Times New Roman"/>
                <w:i/>
                <w:sz w:val="24"/>
                <w:szCs w:val="24"/>
                <w:lang w:val="en-US"/>
              </w:rPr>
              <w:t>Apps for Business</w:t>
            </w:r>
            <w:r w:rsidRPr="00293767">
              <w:rPr>
                <w:rFonts w:ascii="Times New Roman" w:eastAsia="Times New Roman" w:hAnsi="Times New Roman" w:cs="Times New Roman"/>
                <w:sz w:val="24"/>
                <w:szCs w:val="24"/>
                <w:lang w:val="en-US"/>
              </w:rPr>
              <w:t xml:space="preserve"> - </w:t>
            </w:r>
            <w:proofErr w:type="spellStart"/>
            <w:r w:rsidRPr="00293767">
              <w:rPr>
                <w:rFonts w:ascii="Times New Roman" w:eastAsia="Times New Roman" w:hAnsi="Times New Roman" w:cs="Times New Roman"/>
                <w:sz w:val="24"/>
                <w:szCs w:val="24"/>
                <w:lang w:val="en-US"/>
              </w:rPr>
              <w:t>Assinatura</w:t>
            </w:r>
            <w:proofErr w:type="spellEnd"/>
            <w:r w:rsidRPr="00293767">
              <w:rPr>
                <w:rFonts w:ascii="Times New Roman" w:eastAsia="Times New Roman" w:hAnsi="Times New Roman" w:cs="Times New Roman"/>
                <w:sz w:val="24"/>
                <w:szCs w:val="24"/>
                <w:lang w:val="en-US"/>
              </w:rPr>
              <w:t xml:space="preserve"> </w:t>
            </w:r>
            <w:proofErr w:type="spellStart"/>
            <w:r w:rsidRPr="00293767">
              <w:rPr>
                <w:rFonts w:ascii="Times New Roman" w:eastAsia="Times New Roman" w:hAnsi="Times New Roman" w:cs="Times New Roman"/>
                <w:sz w:val="24"/>
                <w:szCs w:val="24"/>
                <w:lang w:val="en-US"/>
              </w:rPr>
              <w:t>Anual</w:t>
            </w:r>
            <w:proofErr w:type="spellEnd"/>
          </w:p>
        </w:tc>
        <w:tc>
          <w:tcPr>
            <w:tcW w:w="1134"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AC08A02" w14:textId="77777777" w:rsidR="00A0691C" w:rsidRDefault="00000000" w:rsidP="004E62EC">
            <w:pPr>
              <w:widowControl/>
              <w:tabs>
                <w:tab w:val="left" w:pos="1447"/>
              </w:tabs>
              <w:spacing w:before="20"/>
              <w:ind w:right="159" w:hanging="8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418"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777B5440" w14:textId="77777777" w:rsidR="00A0691C" w:rsidRDefault="00000000" w:rsidP="004E62EC">
            <w:pPr>
              <w:widowControl/>
              <w:tabs>
                <w:tab w:val="left" w:pos="1447"/>
              </w:tabs>
              <w:spacing w:before="2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R$ 686,65</w:t>
            </w:r>
          </w:p>
        </w:tc>
        <w:tc>
          <w:tcPr>
            <w:tcW w:w="1417"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15C202C" w14:textId="77777777" w:rsidR="00A0691C" w:rsidRDefault="00000000" w:rsidP="004E62EC">
            <w:pPr>
              <w:widowControl/>
              <w:tabs>
                <w:tab w:val="left" w:pos="1447"/>
              </w:tabs>
              <w:spacing w:before="20"/>
              <w:ind w:right="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R$ 11.673,05</w:t>
            </w:r>
          </w:p>
        </w:tc>
      </w:tr>
      <w:tr w:rsidR="00A0691C" w14:paraId="1F5CF56C" w14:textId="77777777" w:rsidTr="001E2F42">
        <w:trPr>
          <w:trHeight w:val="105"/>
        </w:trPr>
        <w:tc>
          <w:tcPr>
            <w:tcW w:w="8642" w:type="dxa"/>
            <w:gridSpan w:val="6"/>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1A508DCF" w14:textId="77777777" w:rsidR="00A0691C" w:rsidRDefault="00000000" w:rsidP="004E62EC">
            <w:pPr>
              <w:widowControl/>
              <w:tabs>
                <w:tab w:val="left" w:pos="1447"/>
              </w:tabs>
              <w:ind w:right="356"/>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 GLOBAL MÁXIMO: R$ 11.673,05</w:t>
            </w:r>
          </w:p>
        </w:tc>
      </w:tr>
    </w:tbl>
    <w:p w14:paraId="4C40050E" w14:textId="77777777" w:rsidR="00A0691C" w:rsidRDefault="00A0691C" w:rsidP="004E62EC">
      <w:pPr>
        <w:widowControl/>
        <w:tabs>
          <w:tab w:val="left" w:pos="1447"/>
        </w:tabs>
        <w:spacing w:before="20" w:after="240"/>
        <w:contextualSpacing/>
        <w:jc w:val="both"/>
        <w:rPr>
          <w:rFonts w:ascii="Times New Roman" w:eastAsia="Times New Roman" w:hAnsi="Times New Roman" w:cs="Times New Roman"/>
          <w:sz w:val="24"/>
          <w:szCs w:val="24"/>
        </w:rPr>
      </w:pPr>
    </w:p>
    <w:p w14:paraId="4F0EB53D" w14:textId="77777777" w:rsidR="00A0691C" w:rsidRDefault="00000000" w:rsidP="004E62EC">
      <w:pPr>
        <w:widowControl/>
        <w:tabs>
          <w:tab w:val="left" w:pos="1447"/>
        </w:tabs>
        <w:spacing w:before="2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Das especificações técnicas:</w:t>
      </w:r>
    </w:p>
    <w:p w14:paraId="024BC61F" w14:textId="77777777" w:rsidR="00A0691C" w:rsidRDefault="00000000" w:rsidP="004E62EC">
      <w:pPr>
        <w:widowControl/>
        <w:tabs>
          <w:tab w:val="left" w:pos="1447"/>
        </w:tabs>
        <w:spacing w:before="2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1.3.1 O item deve ser oferecido na modalidade de Licenciamento Microsoft com vigência de pagamento anual e na versão Microsoft Office 365 </w:t>
      </w:r>
      <w:r>
        <w:rPr>
          <w:rFonts w:ascii="Times New Roman" w:eastAsia="Times New Roman" w:hAnsi="Times New Roman" w:cs="Times New Roman"/>
          <w:i/>
          <w:sz w:val="24"/>
          <w:szCs w:val="24"/>
        </w:rPr>
        <w:t>Apps for Business</w:t>
      </w:r>
      <w:r>
        <w:rPr>
          <w:rFonts w:ascii="Times New Roman" w:eastAsia="Times New Roman" w:hAnsi="Times New Roman" w:cs="Times New Roman"/>
          <w:sz w:val="24"/>
          <w:szCs w:val="24"/>
        </w:rPr>
        <w:t>.</w:t>
      </w:r>
    </w:p>
    <w:p w14:paraId="60EE6F1D" w14:textId="77777777" w:rsidR="001E2F42" w:rsidRDefault="001E2F42" w:rsidP="004E62EC">
      <w:pPr>
        <w:widowControl/>
        <w:tabs>
          <w:tab w:val="left" w:pos="1447"/>
        </w:tabs>
        <w:spacing w:before="20" w:after="240"/>
        <w:contextualSpacing/>
        <w:jc w:val="both"/>
        <w:rPr>
          <w:rFonts w:ascii="Times New Roman" w:eastAsia="Times New Roman" w:hAnsi="Times New Roman" w:cs="Times New Roman"/>
          <w:sz w:val="24"/>
          <w:szCs w:val="24"/>
        </w:rPr>
      </w:pPr>
    </w:p>
    <w:p w14:paraId="2FFC4863" w14:textId="77777777" w:rsidR="00A0691C" w:rsidRDefault="00000000" w:rsidP="004E62EC">
      <w:pPr>
        <w:widowControl/>
        <w:tabs>
          <w:tab w:val="left" w:pos="1447"/>
        </w:tabs>
        <w:spacing w:before="20" w:after="24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DA JUSTIFICATIVA</w:t>
      </w:r>
    </w:p>
    <w:p w14:paraId="73BD50B9" w14:textId="77777777" w:rsidR="001E2F42" w:rsidRDefault="001E2F42" w:rsidP="004E62EC">
      <w:pPr>
        <w:widowControl/>
        <w:tabs>
          <w:tab w:val="left" w:pos="1447"/>
        </w:tabs>
        <w:spacing w:before="20" w:after="240"/>
        <w:contextualSpacing/>
        <w:jc w:val="both"/>
        <w:rPr>
          <w:rFonts w:ascii="Times New Roman" w:eastAsia="Times New Roman" w:hAnsi="Times New Roman" w:cs="Times New Roman"/>
          <w:b/>
          <w:color w:val="000000"/>
          <w:sz w:val="24"/>
          <w:szCs w:val="24"/>
        </w:rPr>
      </w:pPr>
    </w:p>
    <w:p w14:paraId="24C9A7D7" w14:textId="77777777" w:rsidR="00D469C3"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Nos termos do documento de formalização de demanda (DFD), subscrito pelo Senhora Rosa Carolina Negrini da Costa, servidora efetiva, ocupante do cargo de Analista Legislativo, protocolado em 02/08/2023, o qual solicita a Aquisição/ Renovação de 17 Licenças de uso do software Office 365, sob a justificativa primária da necessidade de renovação da atual Licença de uso do software office 365 dos notebooks e computadores da Câmara Municipal de Mococa; Considerando que a contratação de licenças de uso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Office 365 é essencial para garantir a legalidade, segurança, produtividade e conformidade da Câmara Municipal de Mococa, bem como demonstrar responsabilidade financeira no uso de recursos públicos; justifica-se a contratação do serviço acima solicitado. </w:t>
      </w:r>
    </w:p>
    <w:p w14:paraId="5326A233" w14:textId="17A1D987" w:rsidR="00A0691C"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A necessidade de renovação da contratação de licenças de uso do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Office 365, no âmbito da Câmara Municipal de Mococa, pode ser justificada por vários motivos importantes, a saber: I) Legalidade: a utilização de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sem a devida licença é uma violação das leis </w:t>
      </w:r>
      <w:r>
        <w:rPr>
          <w:rFonts w:ascii="Times New Roman" w:eastAsia="Times New Roman" w:hAnsi="Times New Roman" w:cs="Times New Roman"/>
          <w:sz w:val="24"/>
          <w:szCs w:val="24"/>
        </w:rPr>
        <w:lastRenderedPageBreak/>
        <w:t xml:space="preserve">de propriedade intelectual e pode acarretar em sérias consequências legais e multas significativas, o que obriga a Câmara Municipal a estar em conformidade com as leis de direitos autorais e licenças de programas computacionais; II) Segurança: a aquisição de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xml:space="preserve"> legítimos e atualizados garante que a Câmara tenha acesso a todas as correções de segurança e atualizações disponibilizadas pelo fornecedor, ajudando a proteger os sistemas e dados contra vulnerabilidades e ataques cibernéticos; III) Suporte e atualizações: com as licenças de uso dos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xml:space="preserve">, a Câmara Municipal terá acesso ao suporte técnico oficial do fornecedor, que pode ser essencial em caso de problemas ou dúvidas no uso dos programas, com atualização constante dos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xml:space="preserve">, garantindo a eficiência e a produtividade dos servidores; IV) Conformidade com padrões: a utilização de softwares originais permite que a Câmara esteja em conformidade com padrões e regulamentações específicas; V) Integração e produtividade: a aquisição legal do Office 365 permitirá que os funcionários da Câmara Municipal trabalhem de forma eficiente e colaborem em projetos com facilidade; VI) Responsabilidade financeira: embora o investimento em licenças possa ser significativo, é uma maneira responsável e ética de apoiar o desenvolvimento contínuo dos </w:t>
      </w:r>
      <w:r>
        <w:rPr>
          <w:rFonts w:ascii="Times New Roman" w:eastAsia="Times New Roman" w:hAnsi="Times New Roman" w:cs="Times New Roman"/>
          <w:i/>
          <w:sz w:val="24"/>
          <w:szCs w:val="24"/>
        </w:rPr>
        <w:t>softwares</w:t>
      </w:r>
      <w:r>
        <w:rPr>
          <w:rFonts w:ascii="Times New Roman" w:eastAsia="Times New Roman" w:hAnsi="Times New Roman" w:cs="Times New Roman"/>
          <w:sz w:val="24"/>
          <w:szCs w:val="24"/>
        </w:rPr>
        <w:t xml:space="preserve">, bem como respeitar os direitos dos desenvolvedores e fornecedores. Portanto, a contratação de licenças de uso do Microsoft Office 365 </w:t>
      </w:r>
      <w:r>
        <w:rPr>
          <w:rFonts w:ascii="Times New Roman" w:eastAsia="Times New Roman" w:hAnsi="Times New Roman" w:cs="Times New Roman"/>
          <w:i/>
          <w:sz w:val="24"/>
          <w:szCs w:val="24"/>
        </w:rPr>
        <w:t>Apps for Business</w:t>
      </w:r>
      <w:r>
        <w:rPr>
          <w:rFonts w:ascii="Times New Roman" w:eastAsia="Times New Roman" w:hAnsi="Times New Roman" w:cs="Times New Roman"/>
          <w:sz w:val="24"/>
          <w:szCs w:val="24"/>
        </w:rPr>
        <w:t>,</w:t>
      </w:r>
      <w:r w:rsidR="00D469C3">
        <w:rPr>
          <w:rFonts w:ascii="Times New Roman" w:eastAsia="Times New Roman" w:hAnsi="Times New Roman" w:cs="Times New Roman"/>
          <w:sz w:val="24"/>
          <w:szCs w:val="24"/>
        </w:rPr>
        <w:t xml:space="preserve"> serviço</w:t>
      </w:r>
      <w:r>
        <w:rPr>
          <w:rFonts w:ascii="Times New Roman" w:eastAsia="Times New Roman" w:hAnsi="Times New Roman" w:cs="Times New Roman"/>
          <w:sz w:val="24"/>
          <w:szCs w:val="24"/>
        </w:rPr>
        <w:t xml:space="preserve"> já utilizado pela Câmara, é essencial para continuar a garantir a legalidade, segurança, produtividade e conformidade da Câmara Municipal de Mococa, bem como demonstrar responsabilidade financeira no uso de recursos públicos.</w:t>
      </w:r>
    </w:p>
    <w:p w14:paraId="0C29584C" w14:textId="77777777" w:rsidR="00A0691C" w:rsidRDefault="00A0691C" w:rsidP="004E62EC">
      <w:pPr>
        <w:widowControl/>
        <w:contextualSpacing/>
        <w:jc w:val="both"/>
        <w:rPr>
          <w:rFonts w:ascii="Times New Roman" w:eastAsia="Times New Roman" w:hAnsi="Times New Roman" w:cs="Times New Roman"/>
          <w:sz w:val="24"/>
          <w:szCs w:val="24"/>
        </w:rPr>
      </w:pPr>
    </w:p>
    <w:p w14:paraId="292CFFF4" w14:textId="77777777" w:rsidR="00A0691C" w:rsidRDefault="00000000" w:rsidP="004E62EC">
      <w:pPr>
        <w:widowControl/>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DO JULGAMENTO</w:t>
      </w:r>
    </w:p>
    <w:p w14:paraId="3E63EACA" w14:textId="77777777" w:rsidR="00A0691C" w:rsidRDefault="00A0691C" w:rsidP="004E62EC">
      <w:pPr>
        <w:widowControl/>
        <w:contextualSpacing/>
        <w:jc w:val="both"/>
        <w:rPr>
          <w:rFonts w:ascii="Times New Roman" w:eastAsia="Times New Roman" w:hAnsi="Times New Roman" w:cs="Times New Roman"/>
          <w:b/>
          <w:sz w:val="24"/>
          <w:szCs w:val="24"/>
        </w:rPr>
      </w:pPr>
    </w:p>
    <w:p w14:paraId="1A33153C" w14:textId="77777777" w:rsidR="00A0691C" w:rsidRDefault="00000000" w:rsidP="004E62EC">
      <w:pPr>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Tipo de julgamento: menor preço.</w:t>
      </w:r>
    </w:p>
    <w:p w14:paraId="34C26E12" w14:textId="77777777" w:rsidR="00A0691C" w:rsidRDefault="00000000" w:rsidP="004E62EC">
      <w:pPr>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24"/>
          <w:szCs w:val="24"/>
        </w:rPr>
        <w:t>O julgamento será por lote único.</w:t>
      </w:r>
    </w:p>
    <w:p w14:paraId="22058920" w14:textId="77777777" w:rsidR="00A0691C" w:rsidRDefault="00000000" w:rsidP="004E62EC">
      <w:pPr>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O preço máximo do lote deverá respeitar o valor descrito no item 1.2.</w:t>
      </w:r>
    </w:p>
    <w:p w14:paraId="496A4945" w14:textId="77777777" w:rsidR="00A0691C" w:rsidRDefault="00A0691C" w:rsidP="004E62EC">
      <w:pPr>
        <w:widowControl/>
        <w:spacing w:before="100"/>
        <w:contextualSpacing/>
        <w:jc w:val="both"/>
        <w:rPr>
          <w:rFonts w:ascii="Times New Roman" w:eastAsia="Times New Roman" w:hAnsi="Times New Roman" w:cs="Times New Roman"/>
          <w:sz w:val="24"/>
          <w:szCs w:val="24"/>
        </w:rPr>
      </w:pPr>
    </w:p>
    <w:p w14:paraId="0D89C232" w14:textId="77777777" w:rsidR="00A0691C" w:rsidRDefault="00000000" w:rsidP="004E62EC">
      <w:pPr>
        <w:widowControl/>
        <w:spacing w:before="10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OBRIGAÇÕES DA CONTRATADA</w:t>
      </w:r>
    </w:p>
    <w:p w14:paraId="78EBC1BE" w14:textId="77777777" w:rsidR="00A0691C" w:rsidRDefault="00A0691C" w:rsidP="004E62EC">
      <w:pPr>
        <w:widowControl/>
        <w:spacing w:before="100"/>
        <w:contextualSpacing/>
        <w:jc w:val="both"/>
        <w:rPr>
          <w:rFonts w:ascii="Times New Roman" w:eastAsia="Times New Roman" w:hAnsi="Times New Roman" w:cs="Times New Roman"/>
          <w:b/>
          <w:sz w:val="24"/>
          <w:szCs w:val="24"/>
        </w:rPr>
      </w:pPr>
    </w:p>
    <w:p w14:paraId="07747E1A" w14:textId="77777777" w:rsidR="00A0691C" w:rsidRDefault="00000000" w:rsidP="004E62EC">
      <w:pPr>
        <w:widowControl/>
        <w:spacing w:before="10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Cumprir fielmente as exigências deste Termo de Referência, de modo que, no prazo estabelecido, o objeto contratado seja entregue.</w:t>
      </w:r>
    </w:p>
    <w:p w14:paraId="1B166A76" w14:textId="77777777" w:rsidR="00A0691C" w:rsidRDefault="00000000" w:rsidP="004E62EC">
      <w:pPr>
        <w:keepLines/>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Disponibilizar a última versão disponível no mercado na data de entrega do produto.</w:t>
      </w:r>
    </w:p>
    <w:p w14:paraId="45FF017D" w14:textId="77777777" w:rsidR="00A0691C" w:rsidRDefault="00000000" w:rsidP="004E62EC">
      <w:pPr>
        <w:keepLines/>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Atender prontamente quaisquer exigências da Contratante, inerentes ao objeto deste termo de referência.</w:t>
      </w:r>
    </w:p>
    <w:p w14:paraId="62E90355" w14:textId="77777777" w:rsidR="00A0691C" w:rsidRDefault="00000000" w:rsidP="004E62EC">
      <w:pPr>
        <w:keepLines/>
        <w:widowControl/>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Ser empresa autorizada e certificada pelo fabricante para venda e entrega dos softwares aqui especificados, apresentando para tal Declaração de Fornecimento e Competência ativa emitida pelo fabricante Microsoft.</w:t>
      </w:r>
    </w:p>
    <w:p w14:paraId="2031B570" w14:textId="77777777" w:rsidR="00A0691C" w:rsidRDefault="00A0691C" w:rsidP="004E62EC">
      <w:pPr>
        <w:keepLines/>
        <w:widowControl/>
        <w:contextualSpacing/>
        <w:jc w:val="both"/>
        <w:rPr>
          <w:rFonts w:ascii="Times New Roman" w:eastAsia="Times New Roman" w:hAnsi="Times New Roman" w:cs="Times New Roman"/>
          <w:sz w:val="24"/>
          <w:szCs w:val="24"/>
        </w:rPr>
      </w:pPr>
    </w:p>
    <w:p w14:paraId="2E0A5032" w14:textId="77777777" w:rsidR="00A0691C" w:rsidRDefault="00000000" w:rsidP="004E62EC">
      <w:pPr>
        <w:widowControl/>
        <w:spacing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OBRIGAÇÕES DA CONTRATANTE</w:t>
      </w:r>
    </w:p>
    <w:p w14:paraId="5CB36514" w14:textId="77777777" w:rsidR="00A0691C" w:rsidRDefault="00000000" w:rsidP="004E62EC">
      <w:pPr>
        <w:widowControl/>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Efetuar o empenho da despesa, garantindo o pagamento das obrigações assumidas.</w:t>
      </w:r>
      <w:r>
        <w:rPr>
          <w:rFonts w:ascii="Times New Roman" w:eastAsia="Times New Roman" w:hAnsi="Times New Roman" w:cs="Times New Roman"/>
          <w:sz w:val="24"/>
          <w:szCs w:val="24"/>
        </w:rPr>
        <w:br/>
        <w:t>5.2 Receber provisoriamente o produto mediante regular aferição de quantitativos.</w:t>
      </w:r>
    </w:p>
    <w:p w14:paraId="6939A514" w14:textId="77777777" w:rsidR="00A0691C" w:rsidRDefault="00000000" w:rsidP="004E62EC">
      <w:pPr>
        <w:widowControl/>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Acompanhar e fiscalizar a execução do produto contratado, bem como atestar na nota fiscal/fatura a efetiva entrega do objeto contratado e o seu aceite.</w:t>
      </w:r>
    </w:p>
    <w:p w14:paraId="02FF2F2D" w14:textId="77777777" w:rsidR="001E2F42" w:rsidRDefault="00000000" w:rsidP="004E62EC">
      <w:pPr>
        <w:widowControl/>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5.4 Prestar as informações e os esclarecimentos que venham a ser solicitados pela Contratada.</w:t>
      </w:r>
      <w:r>
        <w:rPr>
          <w:rFonts w:ascii="Times New Roman" w:eastAsia="Times New Roman" w:hAnsi="Times New Roman" w:cs="Times New Roman"/>
          <w:sz w:val="24"/>
          <w:szCs w:val="24"/>
        </w:rPr>
        <w:br/>
        <w:t>5.5 Verificar minuciosamente, no prazo fixado, a conformidade dos softwares recebidos com as especificações constantes deste Termo de Referência e da proposta, para fins de aceitação e recebimento definitivos.</w:t>
      </w:r>
    </w:p>
    <w:p w14:paraId="637ED0EC" w14:textId="26E6721B" w:rsidR="00A0691C" w:rsidRDefault="00000000" w:rsidP="004E62EC">
      <w:pPr>
        <w:widowControl/>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Verificar se os softwares entregues pela Contratada estão em conformidade com as especificações técnicas e funcionalidades constantes deste Termo de Referência, podendo sustar, recusar, mandar fazer ou desfazer qualquer fornecimento de software que esteja em desacordo com as especificações técnicas descritas neste Termo de Referência.</w:t>
      </w:r>
    </w:p>
    <w:p w14:paraId="37BFDE29" w14:textId="77777777" w:rsidR="001E2F42" w:rsidRDefault="001E2F42" w:rsidP="004E62EC">
      <w:pPr>
        <w:widowControl/>
        <w:ind w:right="340"/>
        <w:contextualSpacing/>
        <w:jc w:val="both"/>
        <w:rPr>
          <w:rFonts w:ascii="Times New Roman" w:eastAsia="Times New Roman" w:hAnsi="Times New Roman" w:cs="Times New Roman"/>
          <w:sz w:val="24"/>
          <w:szCs w:val="24"/>
        </w:rPr>
      </w:pPr>
    </w:p>
    <w:p w14:paraId="1321D3B7" w14:textId="77777777" w:rsidR="00A0691C" w:rsidRDefault="00000000" w:rsidP="004E62EC">
      <w:pPr>
        <w:widowControl/>
        <w:spacing w:before="140"/>
        <w:ind w:right="3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DA FORMALIZAÇÃO E VIGÊNCIA DO CONTRATO</w:t>
      </w:r>
    </w:p>
    <w:p w14:paraId="4E7752B0" w14:textId="77777777" w:rsidR="001E2F42" w:rsidRDefault="001E2F42" w:rsidP="004E62EC">
      <w:pPr>
        <w:widowControl/>
        <w:spacing w:before="140"/>
        <w:ind w:right="340"/>
        <w:contextualSpacing/>
        <w:jc w:val="both"/>
        <w:rPr>
          <w:rFonts w:ascii="Times New Roman" w:eastAsia="Times New Roman" w:hAnsi="Times New Roman" w:cs="Times New Roman"/>
          <w:b/>
          <w:sz w:val="24"/>
          <w:szCs w:val="24"/>
        </w:rPr>
      </w:pPr>
    </w:p>
    <w:p w14:paraId="13C3CF20" w14:textId="77777777" w:rsidR="00A0691C" w:rsidRDefault="00000000" w:rsidP="004E62EC">
      <w:pPr>
        <w:widowControl/>
        <w:spacing w:before="240" w:after="240"/>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O instrumento de contrato será substituído por Nota de empenho.</w:t>
      </w:r>
    </w:p>
    <w:p w14:paraId="59EDC894" w14:textId="77777777" w:rsidR="00A0691C" w:rsidRDefault="00000000" w:rsidP="004E62EC">
      <w:pPr>
        <w:widowControl/>
        <w:spacing w:before="240" w:after="240"/>
        <w:ind w:right="3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O prazo de vigência do licenciamento será de 12 (doze) meses contados a partir da data da efetivação das licenças e liberação das “chaves”, com renovação a partir da data de vencimento das atuais licenças, permitindo a continuidade do serviço.</w:t>
      </w:r>
    </w:p>
    <w:p w14:paraId="2D0E0FF9" w14:textId="77777777" w:rsidR="001E2F42" w:rsidRDefault="001E2F42" w:rsidP="004E62EC">
      <w:pPr>
        <w:widowControl/>
        <w:spacing w:before="240" w:after="240"/>
        <w:ind w:right="340"/>
        <w:contextualSpacing/>
        <w:jc w:val="both"/>
        <w:rPr>
          <w:rFonts w:ascii="Times New Roman" w:eastAsia="Times New Roman" w:hAnsi="Times New Roman" w:cs="Times New Roman"/>
          <w:sz w:val="24"/>
          <w:szCs w:val="24"/>
        </w:rPr>
      </w:pPr>
    </w:p>
    <w:p w14:paraId="1234BA53" w14:textId="77777777" w:rsidR="00A0691C" w:rsidRDefault="00000000" w:rsidP="004E62EC">
      <w:pPr>
        <w:widowControl/>
        <w:spacing w:before="240" w:after="240"/>
        <w:ind w:right="3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FORMA DE PAGAMENTO </w:t>
      </w:r>
    </w:p>
    <w:p w14:paraId="5FD867B8" w14:textId="77777777" w:rsidR="001E2F42" w:rsidRDefault="001E2F42" w:rsidP="004E62EC">
      <w:pPr>
        <w:widowControl/>
        <w:spacing w:before="240" w:after="240"/>
        <w:ind w:right="340"/>
        <w:contextualSpacing/>
        <w:jc w:val="both"/>
        <w:rPr>
          <w:rFonts w:ascii="Times New Roman" w:eastAsia="Times New Roman" w:hAnsi="Times New Roman" w:cs="Times New Roman"/>
          <w:b/>
          <w:sz w:val="24"/>
          <w:szCs w:val="24"/>
        </w:rPr>
      </w:pPr>
    </w:p>
    <w:p w14:paraId="0BDCAC7E" w14:textId="77777777" w:rsidR="00A0691C"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pagamento será efetuado mediante boleto bancário emitido pela Contratada.</w:t>
      </w:r>
    </w:p>
    <w:p w14:paraId="2BD202F0" w14:textId="77777777" w:rsidR="00A0691C"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pagamento das licenças será efetuado em até 10 (dez) dias após entrega, mediante emissão do Termo de Recebimento por parte da CONTRATANTE e Nota fiscal.</w:t>
      </w:r>
    </w:p>
    <w:p w14:paraId="32C78EA0" w14:textId="77777777" w:rsidR="00A0691C" w:rsidRDefault="00000000" w:rsidP="004E62EC">
      <w:pPr>
        <w:widowControl/>
        <w:spacing w:before="2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O pagamento será feito após a apresentação de Nota Fiscal discriminada de acordo com a Nota de Empenho.</w:t>
      </w:r>
    </w:p>
    <w:p w14:paraId="5B97CF48" w14:textId="77777777" w:rsidR="001E2F42" w:rsidRDefault="001E2F42" w:rsidP="004E62EC">
      <w:pPr>
        <w:widowControl/>
        <w:spacing w:before="20" w:after="240"/>
        <w:contextualSpacing/>
        <w:jc w:val="both"/>
        <w:rPr>
          <w:rFonts w:ascii="Times New Roman" w:eastAsia="Times New Roman" w:hAnsi="Times New Roman" w:cs="Times New Roman"/>
          <w:sz w:val="24"/>
          <w:szCs w:val="24"/>
        </w:rPr>
      </w:pPr>
    </w:p>
    <w:p w14:paraId="1F8A123E" w14:textId="77777777" w:rsidR="00B57AAA" w:rsidRDefault="00000000" w:rsidP="004E62EC">
      <w:pPr>
        <w:widowControl/>
        <w:spacing w:before="20"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HABILITAÇÃO</w:t>
      </w:r>
    </w:p>
    <w:p w14:paraId="65EB5031" w14:textId="77777777" w:rsidR="001E2F42" w:rsidRDefault="001E2F42" w:rsidP="004E62EC">
      <w:pPr>
        <w:widowControl/>
        <w:spacing w:before="20" w:after="240"/>
        <w:contextualSpacing/>
        <w:jc w:val="both"/>
        <w:rPr>
          <w:rFonts w:ascii="Times New Roman" w:eastAsia="Times New Roman" w:hAnsi="Times New Roman" w:cs="Times New Roman"/>
          <w:b/>
          <w:sz w:val="24"/>
          <w:szCs w:val="24"/>
        </w:rPr>
      </w:pPr>
    </w:p>
    <w:p w14:paraId="2CB75702" w14:textId="7BC4A4AC" w:rsidR="00A0691C" w:rsidRDefault="00000000" w:rsidP="004E62EC">
      <w:pPr>
        <w:widowControl/>
        <w:spacing w:before="2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sidR="001E2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LICITANTE deve ser empresa autorizada e certificada pelo fabricante para venda e entrega dos softwares especificados no item 1 deste termo, apresentando para tal documento do fabricante que o comprove, conforme item 5.4 deste termo de referência.</w:t>
      </w:r>
    </w:p>
    <w:p w14:paraId="0FFB49FC" w14:textId="28F3D7EF" w:rsidR="001E2F42"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D469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proponente deverá apresentar os seguintes documentos de habilitação:</w:t>
      </w:r>
      <w:r>
        <w:rPr>
          <w:rFonts w:ascii="Times New Roman" w:eastAsia="Times New Roman" w:hAnsi="Times New Roman" w:cs="Times New Roman"/>
          <w:sz w:val="24"/>
          <w:szCs w:val="24"/>
        </w:rPr>
        <w:br/>
        <w:t>a)  Cópia do Comprovante de CNPJ;</w:t>
      </w:r>
    </w:p>
    <w:p w14:paraId="3882C253" w14:textId="64223940" w:rsidR="00B57AAA"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Cópia das Certidões Negativas de débitos ou Positivas com efeito de Negativas dos tributos Federal, Estadual, Municipal, FGTS, Trabalhista.</w:t>
      </w:r>
    </w:p>
    <w:p w14:paraId="1091BB20" w14:textId="521631D6" w:rsidR="00A0691C"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Certidão comprovando que a proponente é empresa autorizada e certificada pelo fabricante para venda e entrega dos softwares.</w:t>
      </w:r>
    </w:p>
    <w:p w14:paraId="41C47478" w14:textId="385E4DD0" w:rsidR="00A0691C" w:rsidRDefault="00A0691C" w:rsidP="004E62EC">
      <w:pPr>
        <w:widowControl/>
        <w:spacing w:before="240" w:after="240"/>
        <w:contextualSpacing/>
        <w:jc w:val="both"/>
        <w:rPr>
          <w:rFonts w:ascii="Times New Roman" w:eastAsia="Times New Roman" w:hAnsi="Times New Roman" w:cs="Times New Roman"/>
          <w:sz w:val="24"/>
          <w:szCs w:val="24"/>
        </w:rPr>
      </w:pPr>
    </w:p>
    <w:p w14:paraId="28B50220" w14:textId="1C353A19" w:rsidR="00A0691C" w:rsidRDefault="00B57AAA" w:rsidP="004E62EC">
      <w:pPr>
        <w:widowControl/>
        <w:spacing w:before="240" w:after="24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Câmara Municipal de Mococa, </w:t>
      </w:r>
      <w:r w:rsidR="00000000">
        <w:rPr>
          <w:rFonts w:ascii="Times New Roman" w:eastAsia="Times New Roman" w:hAnsi="Times New Roman" w:cs="Times New Roman"/>
          <w:sz w:val="24"/>
          <w:szCs w:val="24"/>
        </w:rPr>
        <w:t>4 de agosto de 2023.</w:t>
      </w:r>
    </w:p>
    <w:p w14:paraId="7F205B5D" w14:textId="77777777" w:rsidR="004E62EC" w:rsidRDefault="004E62EC" w:rsidP="004E62EC">
      <w:pPr>
        <w:widowControl/>
        <w:spacing w:before="240" w:after="240"/>
        <w:contextualSpacing/>
        <w:jc w:val="center"/>
        <w:rPr>
          <w:rFonts w:ascii="Times New Roman" w:eastAsia="Times New Roman" w:hAnsi="Times New Roman" w:cs="Times New Roman"/>
          <w:sz w:val="24"/>
          <w:szCs w:val="24"/>
        </w:rPr>
      </w:pPr>
    </w:p>
    <w:p w14:paraId="4DA62A4A" w14:textId="175E001D"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Rosa Carolina Negrini da Costa</w:t>
      </w:r>
      <w:r>
        <w:rPr>
          <w:rFonts w:ascii="Times New Roman" w:eastAsia="Times New Roman" w:hAnsi="Times New Roman" w:cs="Times New Roman"/>
          <w:b/>
          <w:sz w:val="24"/>
          <w:szCs w:val="24"/>
        </w:rPr>
        <w:br/>
        <w:t>Presidente da CPL/ Agente de contratação</w:t>
      </w:r>
    </w:p>
    <w:p w14:paraId="7ADCB5E9" w14:textId="77777777" w:rsidR="00A0691C" w:rsidRDefault="00A0691C" w:rsidP="004E62EC">
      <w:pPr>
        <w:widowControl/>
        <w:spacing w:before="240" w:after="240"/>
        <w:contextualSpacing/>
        <w:jc w:val="center"/>
        <w:rPr>
          <w:rFonts w:ascii="Times New Roman" w:eastAsia="Times New Roman" w:hAnsi="Times New Roman" w:cs="Times New Roman"/>
          <w:b/>
          <w:sz w:val="24"/>
          <w:szCs w:val="24"/>
        </w:rPr>
      </w:pPr>
    </w:p>
    <w:p w14:paraId="003BA628" w14:textId="77777777"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Guilherme de Souza Gomes</w:t>
      </w:r>
      <w:r>
        <w:rPr>
          <w:rFonts w:ascii="Times New Roman" w:eastAsia="Times New Roman" w:hAnsi="Times New Roman" w:cs="Times New Roman"/>
          <w:b/>
          <w:sz w:val="24"/>
          <w:szCs w:val="24"/>
        </w:rPr>
        <w:br/>
        <w:t>Presidente da Câmara Municipal de Mococa</w:t>
      </w:r>
    </w:p>
    <w:p w14:paraId="3DB1130B" w14:textId="77777777" w:rsidR="001E2F42" w:rsidRDefault="00000000" w:rsidP="004E62EC">
      <w:pPr>
        <w:widowControl/>
        <w:spacing w:before="2"/>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ANEXO I</w:t>
      </w:r>
      <w:r w:rsidR="00B57AAA">
        <w:rPr>
          <w:rFonts w:ascii="Times New Roman" w:eastAsia="Times New Roman" w:hAnsi="Times New Roman" w:cs="Times New Roman"/>
          <w:b/>
          <w:sz w:val="24"/>
          <w:szCs w:val="24"/>
          <w:u w:val="single"/>
        </w:rPr>
        <w:t>I</w:t>
      </w:r>
    </w:p>
    <w:p w14:paraId="02AC38D7" w14:textId="0F57FDD2" w:rsidR="00A0691C" w:rsidRDefault="00000000" w:rsidP="004E62EC">
      <w:pPr>
        <w:widowControl/>
        <w:spacing w:before="2"/>
        <w:contextualSpacing/>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Processo Administrativo nº 26/2023</w:t>
      </w:r>
      <w:r>
        <w:rPr>
          <w:rFonts w:ascii="Times New Roman" w:eastAsia="Times New Roman" w:hAnsi="Times New Roman" w:cs="Times New Roman"/>
          <w:b/>
          <w:sz w:val="24"/>
          <w:szCs w:val="24"/>
        </w:rPr>
        <w:br/>
        <w:t>Dispensa de Licitação nº 12/2023</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MODELO DA PROPOSTA DE PREÇO</w:t>
      </w:r>
    </w:p>
    <w:p w14:paraId="26C9308B" w14:textId="77777777" w:rsidR="001E2F42" w:rsidRDefault="001E2F42" w:rsidP="004E62EC">
      <w:pPr>
        <w:widowControl/>
        <w:spacing w:before="2"/>
        <w:contextualSpacing/>
        <w:jc w:val="center"/>
        <w:rPr>
          <w:rFonts w:ascii="Times New Roman" w:eastAsia="Times New Roman" w:hAnsi="Times New Roman" w:cs="Times New Roman"/>
          <w:b/>
          <w:sz w:val="24"/>
          <w:szCs w:val="24"/>
          <w:u w:val="single"/>
        </w:rPr>
      </w:pPr>
    </w:p>
    <w:p w14:paraId="240D47A1" w14:textId="77777777" w:rsidR="00A0691C" w:rsidRDefault="00000000" w:rsidP="004E62EC">
      <w:pPr>
        <w:widowControl/>
        <w:spacing w:before="240" w:after="240"/>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Objeto:</w:t>
      </w:r>
      <w:r>
        <w:rPr>
          <w:rFonts w:ascii="Times New Roman" w:eastAsia="Times New Roman" w:hAnsi="Times New Roman" w:cs="Times New Roman"/>
          <w:sz w:val="24"/>
          <w:szCs w:val="24"/>
        </w:rPr>
        <w:t xml:space="preserve"> Dispensa de Licitação aquisição de Licenças de Software Microsoft 365 Apps for Business.</w:t>
      </w:r>
    </w:p>
    <w:p w14:paraId="2C81B5D2" w14:textId="77777777" w:rsidR="00A0691C" w:rsidRDefault="00000000" w:rsidP="004E62EC">
      <w:pPr>
        <w:widowControl/>
        <w:spacing w:before="240" w:after="240"/>
        <w:contextualSpacing/>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Dados do Fornecedor:</w:t>
      </w:r>
    </w:p>
    <w:p w14:paraId="07290AF7" w14:textId="77777777" w:rsidR="00A0691C" w:rsidRDefault="00000000" w:rsidP="004E62EC">
      <w:pPr>
        <w:widowControl/>
        <w:spacing w:before="120" w:after="24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Razão Social:</w:t>
      </w:r>
      <w:r>
        <w:rPr>
          <w:rFonts w:ascii="Times New Roman" w:eastAsia="Times New Roman" w:hAnsi="Times New Roman" w:cs="Times New Roman"/>
          <w:b/>
          <w:sz w:val="24"/>
          <w:szCs w:val="24"/>
        </w:rPr>
        <w:br/>
        <w:t>CNPJ:                                                               Inscrição Estadual:</w:t>
      </w:r>
      <w:r>
        <w:rPr>
          <w:rFonts w:ascii="Times New Roman" w:eastAsia="Times New Roman" w:hAnsi="Times New Roman" w:cs="Times New Roman"/>
          <w:b/>
          <w:sz w:val="24"/>
          <w:szCs w:val="24"/>
        </w:rPr>
        <w:br/>
        <w:t>Endereço:</w:t>
      </w:r>
      <w:r>
        <w:rPr>
          <w:rFonts w:ascii="Times New Roman" w:eastAsia="Times New Roman" w:hAnsi="Times New Roman" w:cs="Times New Roman"/>
          <w:b/>
          <w:sz w:val="24"/>
          <w:szCs w:val="24"/>
        </w:rPr>
        <w:br/>
        <w:t>Cidade:</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t xml:space="preserve">DO OBJETO: </w:t>
      </w:r>
      <w:r>
        <w:rPr>
          <w:rFonts w:ascii="Times New Roman" w:eastAsia="Times New Roman" w:hAnsi="Times New Roman" w:cs="Times New Roman"/>
          <w:sz w:val="24"/>
          <w:szCs w:val="24"/>
        </w:rPr>
        <w:t>Dispensa de Licitação aquisição de Licenças de Software Microsoft 365 Apps for Business.</w:t>
      </w:r>
    </w:p>
    <w:p w14:paraId="2B11C177" w14:textId="77777777" w:rsidR="00D469C3" w:rsidRDefault="00D469C3" w:rsidP="004E62EC">
      <w:pPr>
        <w:widowControl/>
        <w:spacing w:before="120" w:after="240"/>
        <w:contextualSpacing/>
        <w:rPr>
          <w:rFonts w:ascii="Times New Roman" w:eastAsia="Times New Roman" w:hAnsi="Times New Roman" w:cs="Times New Roman"/>
          <w:sz w:val="24"/>
          <w:szCs w:val="24"/>
        </w:rPr>
      </w:pPr>
    </w:p>
    <w:p w14:paraId="4C9658C2" w14:textId="77777777" w:rsidR="00A0691C" w:rsidRDefault="00000000" w:rsidP="004E62EC">
      <w:pPr>
        <w:widowControl/>
        <w:spacing w:after="24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Descrição dos itens e quantidades estimadas: </w:t>
      </w:r>
    </w:p>
    <w:p w14:paraId="0D30D987" w14:textId="77777777" w:rsidR="00D469C3" w:rsidRDefault="00D469C3" w:rsidP="004E62EC">
      <w:pPr>
        <w:widowControl/>
        <w:spacing w:after="240"/>
        <w:contextualSpacing/>
        <w:jc w:val="both"/>
        <w:rPr>
          <w:rFonts w:ascii="Times New Roman" w:eastAsia="Times New Roman" w:hAnsi="Times New Roman" w:cs="Times New Roman"/>
          <w:b/>
          <w:sz w:val="24"/>
          <w:szCs w:val="24"/>
        </w:rPr>
      </w:pPr>
    </w:p>
    <w:p w14:paraId="6C1B0B47" w14:textId="77777777" w:rsidR="001E2F42" w:rsidRDefault="001E2F42" w:rsidP="004E62EC">
      <w:pPr>
        <w:widowControl/>
        <w:spacing w:after="240"/>
        <w:contextualSpacing/>
        <w:jc w:val="both"/>
        <w:rPr>
          <w:rFonts w:ascii="Times New Roman" w:eastAsia="Times New Roman" w:hAnsi="Times New Roman" w:cs="Times New Roman"/>
          <w:sz w:val="24"/>
          <w:szCs w:val="24"/>
        </w:rPr>
      </w:pPr>
    </w:p>
    <w:tbl>
      <w:tblPr>
        <w:tblStyle w:val="ac"/>
        <w:tblW w:w="9150" w:type="dxa"/>
        <w:tblBorders>
          <w:top w:val="nil"/>
          <w:left w:val="nil"/>
          <w:bottom w:val="nil"/>
          <w:right w:val="nil"/>
          <w:insideH w:val="nil"/>
          <w:insideV w:val="nil"/>
        </w:tblBorders>
        <w:tblLayout w:type="fixed"/>
        <w:tblLook w:val="0600" w:firstRow="0" w:lastRow="0" w:firstColumn="0" w:lastColumn="0" w:noHBand="1" w:noVBand="1"/>
      </w:tblPr>
      <w:tblGrid>
        <w:gridCol w:w="856"/>
        <w:gridCol w:w="979"/>
        <w:gridCol w:w="3041"/>
        <w:gridCol w:w="1152"/>
        <w:gridCol w:w="1502"/>
        <w:gridCol w:w="1620"/>
      </w:tblGrid>
      <w:tr w:rsidR="00A0691C" w14:paraId="79A13D24" w14:textId="77777777" w:rsidTr="001E2F42">
        <w:trPr>
          <w:trHeight w:val="315"/>
        </w:trPr>
        <w:tc>
          <w:tcPr>
            <w:tcW w:w="9150" w:type="dxa"/>
            <w:gridSpan w:val="6"/>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ED7D8B4" w14:textId="77777777" w:rsidR="00A0691C" w:rsidRDefault="00000000" w:rsidP="004E62EC">
            <w:pPr>
              <w:widowControl/>
              <w:tabs>
                <w:tab w:val="left" w:pos="1447"/>
              </w:tabs>
              <w:spacing w:before="20"/>
              <w:ind w:right="73" w:hanging="3798"/>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LOTE ÚNICO</w:t>
            </w:r>
          </w:p>
        </w:tc>
      </w:tr>
      <w:tr w:rsidR="00A0691C" w14:paraId="1C2C1685" w14:textId="77777777" w:rsidTr="001E2F42">
        <w:trPr>
          <w:trHeight w:val="189"/>
        </w:trPr>
        <w:tc>
          <w:tcPr>
            <w:tcW w:w="856" w:type="dxa"/>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39B3806B" w14:textId="77777777" w:rsidR="00A0691C" w:rsidRDefault="00000000" w:rsidP="004E62EC">
            <w:pPr>
              <w:widowControl/>
              <w:tabs>
                <w:tab w:val="left" w:pos="1447"/>
              </w:tabs>
              <w:spacing w:before="140"/>
              <w:ind w:right="8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Item</w:t>
            </w:r>
          </w:p>
        </w:tc>
        <w:tc>
          <w:tcPr>
            <w:tcW w:w="979"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365269E7" w14:textId="77777777" w:rsidR="00A0691C" w:rsidRDefault="00000000" w:rsidP="004E62EC">
            <w:pPr>
              <w:widowControl/>
              <w:tabs>
                <w:tab w:val="left" w:pos="1447"/>
              </w:tabs>
              <w:spacing w:before="140"/>
              <w:ind w:right="20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w:t>
            </w:r>
          </w:p>
        </w:tc>
        <w:tc>
          <w:tcPr>
            <w:tcW w:w="3041"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12B5A560" w14:textId="77777777" w:rsidR="00A0691C" w:rsidRDefault="00000000" w:rsidP="004E62EC">
            <w:pPr>
              <w:widowControl/>
              <w:spacing w:before="140"/>
              <w:ind w:right="6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Descrição</w:t>
            </w:r>
          </w:p>
        </w:tc>
        <w:tc>
          <w:tcPr>
            <w:tcW w:w="1152"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5D962146" w14:textId="77777777" w:rsidR="00A0691C" w:rsidRDefault="00000000" w:rsidP="004E62EC">
            <w:pPr>
              <w:widowControl/>
              <w:tabs>
                <w:tab w:val="left" w:pos="1447"/>
              </w:tabs>
              <w:spacing w:before="140"/>
              <w:ind w:right="1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Quant.</w:t>
            </w:r>
          </w:p>
        </w:tc>
        <w:tc>
          <w:tcPr>
            <w:tcW w:w="1502"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63876C9E" w14:textId="77777777" w:rsidR="00A0691C" w:rsidRDefault="00000000" w:rsidP="004E62EC">
            <w:pPr>
              <w:widowControl/>
              <w:tabs>
                <w:tab w:val="left" w:pos="1447"/>
              </w:tabs>
              <w:ind w:right="82" w:hanging="85"/>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Unitário</w:t>
            </w:r>
          </w:p>
        </w:tc>
        <w:tc>
          <w:tcPr>
            <w:tcW w:w="1620" w:type="dxa"/>
            <w:tcBorders>
              <w:top w:val="nil"/>
              <w:left w:val="nil"/>
              <w:bottom w:val="single" w:sz="6" w:space="0" w:color="000000"/>
              <w:right w:val="single" w:sz="6" w:space="0" w:color="000000"/>
            </w:tcBorders>
            <w:shd w:val="clear" w:color="auto" w:fill="D9D9D9"/>
            <w:tcMar>
              <w:top w:w="0" w:type="dxa"/>
              <w:left w:w="0" w:type="dxa"/>
              <w:bottom w:w="0" w:type="dxa"/>
              <w:right w:w="0" w:type="dxa"/>
            </w:tcMar>
            <w:vAlign w:val="center"/>
          </w:tcPr>
          <w:p w14:paraId="5D5EE2B5" w14:textId="77777777" w:rsidR="00A0691C" w:rsidRDefault="00000000" w:rsidP="004E62EC">
            <w:pPr>
              <w:widowControl/>
              <w:tabs>
                <w:tab w:val="left" w:pos="1447"/>
              </w:tabs>
              <w:spacing w:before="140"/>
              <w:ind w:right="202"/>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Total</w:t>
            </w:r>
          </w:p>
        </w:tc>
      </w:tr>
      <w:tr w:rsidR="00A0691C" w14:paraId="56FD08E0" w14:textId="77777777" w:rsidTr="001E2F42">
        <w:trPr>
          <w:trHeight w:val="555"/>
        </w:trPr>
        <w:tc>
          <w:tcPr>
            <w:tcW w:w="856" w:type="dxa"/>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62689AD8" w14:textId="77777777" w:rsidR="00A0691C" w:rsidRDefault="00000000" w:rsidP="004E62EC">
            <w:pPr>
              <w:widowControl/>
              <w:tabs>
                <w:tab w:val="left" w:pos="1447"/>
              </w:tabs>
              <w:spacing w:before="20"/>
              <w:ind w:right="2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01</w:t>
            </w:r>
          </w:p>
        </w:tc>
        <w:tc>
          <w:tcPr>
            <w:tcW w:w="979"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620948F4" w14:textId="77777777" w:rsidR="00A0691C" w:rsidRDefault="00000000" w:rsidP="004E62EC">
            <w:pPr>
              <w:widowControl/>
              <w:tabs>
                <w:tab w:val="left" w:pos="1447"/>
              </w:tabs>
              <w:spacing w:before="20"/>
              <w:ind w:right="6"/>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Licença</w:t>
            </w:r>
          </w:p>
        </w:tc>
        <w:tc>
          <w:tcPr>
            <w:tcW w:w="3041"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1940957B" w14:textId="77777777" w:rsidR="00A0691C" w:rsidRPr="00293767" w:rsidRDefault="00000000" w:rsidP="004E62EC">
            <w:pPr>
              <w:widowControl/>
              <w:spacing w:before="20"/>
              <w:contextualSpacing/>
              <w:rPr>
                <w:rFonts w:ascii="Times New Roman" w:eastAsia="Times New Roman" w:hAnsi="Times New Roman" w:cs="Times New Roman"/>
                <w:sz w:val="24"/>
                <w:szCs w:val="24"/>
                <w:lang w:val="en-US"/>
              </w:rPr>
            </w:pPr>
            <w:r w:rsidRPr="00293767">
              <w:rPr>
                <w:rFonts w:ascii="Times New Roman" w:eastAsia="Times New Roman" w:hAnsi="Times New Roman" w:cs="Times New Roman"/>
                <w:sz w:val="24"/>
                <w:szCs w:val="24"/>
                <w:lang w:val="en-US"/>
              </w:rPr>
              <w:t xml:space="preserve">Microsoft Office 365 </w:t>
            </w:r>
            <w:r w:rsidRPr="00293767">
              <w:rPr>
                <w:rFonts w:ascii="Times New Roman" w:eastAsia="Times New Roman" w:hAnsi="Times New Roman" w:cs="Times New Roman"/>
                <w:i/>
                <w:sz w:val="24"/>
                <w:szCs w:val="24"/>
                <w:lang w:val="en-US"/>
              </w:rPr>
              <w:t>Apps for Business</w:t>
            </w:r>
            <w:r w:rsidRPr="00293767">
              <w:rPr>
                <w:rFonts w:ascii="Times New Roman" w:eastAsia="Times New Roman" w:hAnsi="Times New Roman" w:cs="Times New Roman"/>
                <w:sz w:val="24"/>
                <w:szCs w:val="24"/>
                <w:lang w:val="en-US"/>
              </w:rPr>
              <w:t xml:space="preserve"> - </w:t>
            </w:r>
            <w:proofErr w:type="spellStart"/>
            <w:r w:rsidRPr="00293767">
              <w:rPr>
                <w:rFonts w:ascii="Times New Roman" w:eastAsia="Times New Roman" w:hAnsi="Times New Roman" w:cs="Times New Roman"/>
                <w:sz w:val="24"/>
                <w:szCs w:val="24"/>
                <w:lang w:val="en-US"/>
              </w:rPr>
              <w:t>Assinatura</w:t>
            </w:r>
            <w:proofErr w:type="spellEnd"/>
            <w:r w:rsidRPr="00293767">
              <w:rPr>
                <w:rFonts w:ascii="Times New Roman" w:eastAsia="Times New Roman" w:hAnsi="Times New Roman" w:cs="Times New Roman"/>
                <w:sz w:val="24"/>
                <w:szCs w:val="24"/>
                <w:lang w:val="en-US"/>
              </w:rPr>
              <w:t xml:space="preserve"> </w:t>
            </w:r>
            <w:proofErr w:type="spellStart"/>
            <w:r w:rsidRPr="00293767">
              <w:rPr>
                <w:rFonts w:ascii="Times New Roman" w:eastAsia="Times New Roman" w:hAnsi="Times New Roman" w:cs="Times New Roman"/>
                <w:sz w:val="24"/>
                <w:szCs w:val="24"/>
                <w:lang w:val="en-US"/>
              </w:rPr>
              <w:t>Anual</w:t>
            </w:r>
            <w:proofErr w:type="spellEnd"/>
          </w:p>
        </w:tc>
        <w:tc>
          <w:tcPr>
            <w:tcW w:w="1152"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5DB3452E" w14:textId="77777777" w:rsidR="00A0691C" w:rsidRDefault="00000000" w:rsidP="004E62EC">
            <w:pPr>
              <w:widowControl/>
              <w:tabs>
                <w:tab w:val="left" w:pos="1447"/>
              </w:tabs>
              <w:spacing w:before="20"/>
              <w:ind w:right="159" w:hanging="84"/>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02"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171EA13" w14:textId="77777777" w:rsidR="00A0691C" w:rsidRDefault="00000000" w:rsidP="004E62EC">
            <w:pPr>
              <w:widowControl/>
              <w:tabs>
                <w:tab w:val="left" w:pos="1447"/>
              </w:tabs>
              <w:spacing w:before="20"/>
              <w:ind w:right="22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
        </w:tc>
        <w:tc>
          <w:tcPr>
            <w:tcW w:w="1620" w:type="dxa"/>
            <w:tcBorders>
              <w:top w:val="nil"/>
              <w:left w:val="nil"/>
              <w:bottom w:val="single" w:sz="6" w:space="0" w:color="000000"/>
              <w:right w:val="single" w:sz="6" w:space="0" w:color="000000"/>
            </w:tcBorders>
            <w:shd w:val="clear" w:color="auto" w:fill="auto"/>
            <w:tcMar>
              <w:top w:w="0" w:type="dxa"/>
              <w:left w:w="0" w:type="dxa"/>
              <w:bottom w:w="0" w:type="dxa"/>
              <w:right w:w="0" w:type="dxa"/>
            </w:tcMar>
            <w:vAlign w:val="center"/>
          </w:tcPr>
          <w:p w14:paraId="4A2DB81D" w14:textId="77777777" w:rsidR="00A0691C" w:rsidRDefault="00000000" w:rsidP="004E62EC">
            <w:pPr>
              <w:widowControl/>
              <w:tabs>
                <w:tab w:val="left" w:pos="1447"/>
              </w:tabs>
              <w:spacing w:before="20"/>
              <w:ind w:right="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 </w:t>
            </w:r>
          </w:p>
        </w:tc>
      </w:tr>
      <w:tr w:rsidR="00A0691C" w14:paraId="734A4C6F" w14:textId="77777777" w:rsidTr="001E2F42">
        <w:trPr>
          <w:trHeight w:val="105"/>
        </w:trPr>
        <w:tc>
          <w:tcPr>
            <w:tcW w:w="9150" w:type="dxa"/>
            <w:gridSpan w:val="6"/>
            <w:tcBorders>
              <w:top w:val="nil"/>
              <w:left w:val="single" w:sz="6" w:space="0" w:color="000000"/>
              <w:bottom w:val="single" w:sz="6" w:space="0" w:color="000000"/>
              <w:right w:val="single" w:sz="6" w:space="0" w:color="000000"/>
            </w:tcBorders>
            <w:shd w:val="clear" w:color="auto" w:fill="D9D9D9"/>
            <w:tcMar>
              <w:top w:w="0" w:type="dxa"/>
              <w:left w:w="0" w:type="dxa"/>
              <w:bottom w:w="0" w:type="dxa"/>
              <w:right w:w="0" w:type="dxa"/>
            </w:tcMar>
            <w:vAlign w:val="center"/>
          </w:tcPr>
          <w:p w14:paraId="444A5922" w14:textId="6A453F52" w:rsidR="00A0691C" w:rsidRDefault="00000000" w:rsidP="004E62EC">
            <w:pPr>
              <w:widowControl/>
              <w:tabs>
                <w:tab w:val="left" w:pos="1447"/>
              </w:tabs>
              <w:ind w:right="35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VALOR TOTAL: R$ </w:t>
            </w:r>
          </w:p>
        </w:tc>
      </w:tr>
    </w:tbl>
    <w:p w14:paraId="04632B6C" w14:textId="77777777" w:rsidR="00A0691C" w:rsidRDefault="00000000" w:rsidP="004E62EC">
      <w:pPr>
        <w:widowControl/>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B8593B1" w14:textId="77777777"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Valor Global da Proposta: R$ ________________________ (_____________)</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14:paraId="7E7FD5BF" w14:textId="77777777"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Prazo de validade do Orçamento: 60 dias</w:t>
      </w:r>
    </w:p>
    <w:p w14:paraId="093808AF" w14:textId="77777777"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Cidade, data</w:t>
      </w:r>
    </w:p>
    <w:p w14:paraId="45B1E4A3" w14:textId="77777777" w:rsidR="00A0691C" w:rsidRDefault="00000000" w:rsidP="004E62EC">
      <w:pPr>
        <w:widowControl/>
        <w:spacing w:before="240" w:after="24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____________________________</w:t>
      </w:r>
      <w:r>
        <w:rPr>
          <w:rFonts w:ascii="Times New Roman" w:eastAsia="Times New Roman" w:hAnsi="Times New Roman" w:cs="Times New Roman"/>
          <w:b/>
          <w:sz w:val="24"/>
          <w:szCs w:val="24"/>
          <w:u w:val="single"/>
        </w:rPr>
        <w:br/>
      </w:r>
      <w:r>
        <w:rPr>
          <w:rFonts w:ascii="Times New Roman" w:eastAsia="Times New Roman" w:hAnsi="Times New Roman" w:cs="Times New Roman"/>
          <w:b/>
          <w:sz w:val="24"/>
          <w:szCs w:val="24"/>
        </w:rPr>
        <w:t xml:space="preserve"> Assinatura do responsável</w:t>
      </w:r>
      <w:r>
        <w:rPr>
          <w:rFonts w:ascii="Times New Roman" w:eastAsia="Times New Roman" w:hAnsi="Times New Roman" w:cs="Times New Roman"/>
          <w:b/>
          <w:sz w:val="24"/>
          <w:szCs w:val="24"/>
        </w:rPr>
        <w:br/>
        <w:t xml:space="preserve"> Nome</w:t>
      </w:r>
      <w:r>
        <w:rPr>
          <w:rFonts w:ascii="Times New Roman" w:eastAsia="Times New Roman" w:hAnsi="Times New Roman" w:cs="Times New Roman"/>
          <w:b/>
          <w:sz w:val="24"/>
          <w:szCs w:val="24"/>
        </w:rPr>
        <w:br/>
        <w:t xml:space="preserve"> CPF/MF</w:t>
      </w:r>
    </w:p>
    <w:p w14:paraId="75522316" w14:textId="77777777" w:rsidR="001E2F42" w:rsidRDefault="001E2F42" w:rsidP="004E62EC">
      <w:pPr>
        <w:widowControl/>
        <w:spacing w:before="240" w:after="240"/>
        <w:contextualSpacing/>
        <w:jc w:val="center"/>
        <w:rPr>
          <w:rFonts w:ascii="Times New Roman" w:eastAsia="Times New Roman" w:hAnsi="Times New Roman" w:cs="Times New Roman"/>
          <w:b/>
          <w:sz w:val="24"/>
          <w:szCs w:val="24"/>
        </w:rPr>
      </w:pPr>
    </w:p>
    <w:p w14:paraId="549D0A7E" w14:textId="77777777" w:rsidR="00A0691C" w:rsidRDefault="00000000" w:rsidP="004E62EC">
      <w:pPr>
        <w:widowControl/>
        <w:spacing w:before="240" w:after="240"/>
        <w:contextualSpacing/>
        <w:jc w:val="center"/>
        <w:rPr>
          <w:rFonts w:ascii="Times New Roman" w:eastAsia="Times New Roman" w:hAnsi="Times New Roman" w:cs="Times New Roman"/>
          <w:b/>
        </w:rPr>
      </w:pPr>
      <w:r>
        <w:rPr>
          <w:rFonts w:ascii="Times New Roman" w:eastAsia="Times New Roman" w:hAnsi="Times New Roman" w:cs="Times New Roman"/>
          <w:b/>
          <w:color w:val="FF0000"/>
          <w:sz w:val="24"/>
          <w:szCs w:val="24"/>
        </w:rPr>
        <w:t>*A proposta deverá ser enviada em documento timbrado da proponente.</w:t>
      </w:r>
    </w:p>
    <w:sectPr w:rsidR="00A0691C" w:rsidSect="004E62EC">
      <w:headerReference w:type="default" r:id="rId8"/>
      <w:footerReference w:type="default" r:id="rId9"/>
      <w:pgSz w:w="11906" w:h="16838"/>
      <w:pgMar w:top="1418" w:right="1474" w:bottom="1418" w:left="147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AFE5" w14:textId="77777777" w:rsidR="00A72B0A" w:rsidRDefault="00A72B0A">
      <w:r>
        <w:separator/>
      </w:r>
    </w:p>
  </w:endnote>
  <w:endnote w:type="continuationSeparator" w:id="0">
    <w:p w14:paraId="06A5D394" w14:textId="77777777" w:rsidR="00A72B0A" w:rsidRDefault="00A7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1799" w14:textId="77777777" w:rsidR="00A0691C" w:rsidRDefault="00A0691C">
    <w:pPr>
      <w:pBdr>
        <w:top w:val="nil"/>
        <w:left w:val="nil"/>
        <w:bottom w:val="nil"/>
        <w:right w:val="nil"/>
        <w:between w:val="nil"/>
      </w:pBdr>
      <w:tabs>
        <w:tab w:val="center" w:pos="4252"/>
        <w:tab w:val="right" w:pos="8504"/>
      </w:tabs>
      <w:jc w:val="right"/>
      <w:rPr>
        <w:color w:val="000000"/>
      </w:rPr>
    </w:pPr>
  </w:p>
  <w:p w14:paraId="5D6A21F8" w14:textId="77777777" w:rsidR="00A0691C" w:rsidRDefault="00000000">
    <w:pPr>
      <w:pBdr>
        <w:top w:val="nil"/>
        <w:left w:val="nil"/>
        <w:bottom w:val="nil"/>
        <w:right w:val="nil"/>
        <w:between w:val="nil"/>
      </w:pBdr>
      <w:tabs>
        <w:tab w:val="center" w:pos="4252"/>
        <w:tab w:val="right" w:pos="8504"/>
      </w:tabs>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93767">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BA61BAF" w14:textId="77777777" w:rsidR="00A0691C"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 xml:space="preserve">Edifício </w:t>
    </w:r>
    <w:r>
      <w:rPr>
        <w:rFonts w:ascii="Arial" w:eastAsia="Arial" w:hAnsi="Arial" w:cs="Arial"/>
        <w:color w:val="000000"/>
        <w:sz w:val="18"/>
        <w:szCs w:val="18"/>
      </w:rPr>
      <w:t>“Dra. Esther de Figueiredo Ferraz”</w:t>
    </w:r>
  </w:p>
  <w:p w14:paraId="3E80D454" w14:textId="77777777" w:rsidR="00A0691C" w:rsidRDefault="00000000">
    <w:pPr>
      <w:pBdr>
        <w:top w:val="single" w:sz="4" w:space="1" w:color="000000"/>
        <w:left w:val="nil"/>
        <w:bottom w:val="nil"/>
        <w:right w:val="nil"/>
        <w:between w:val="nil"/>
      </w:pBdr>
      <w:tabs>
        <w:tab w:val="center" w:pos="4252"/>
        <w:tab w:val="right" w:pos="8504"/>
      </w:tabs>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6F5E667E" w14:textId="77777777" w:rsidR="00A0691C" w:rsidRDefault="00000000">
    <w:pPr>
      <w:pBdr>
        <w:top w:val="nil"/>
        <w:left w:val="nil"/>
        <w:bottom w:val="nil"/>
        <w:right w:val="nil"/>
        <w:between w:val="nil"/>
      </w:pBdr>
      <w:tabs>
        <w:tab w:val="center" w:pos="4252"/>
        <w:tab w:val="right" w:pos="8504"/>
      </w:tabs>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91A3" w14:textId="77777777" w:rsidR="00A72B0A" w:rsidRDefault="00A72B0A">
      <w:r>
        <w:separator/>
      </w:r>
    </w:p>
  </w:footnote>
  <w:footnote w:type="continuationSeparator" w:id="0">
    <w:p w14:paraId="1EADA48B" w14:textId="77777777" w:rsidR="00A72B0A" w:rsidRDefault="00A72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5572" w14:textId="77777777" w:rsidR="00A0691C" w:rsidRDefault="00000000">
    <w:pPr>
      <w:pBdr>
        <w:top w:val="nil"/>
        <w:left w:val="nil"/>
        <w:bottom w:val="nil"/>
        <w:right w:val="nil"/>
        <w:between w:val="nil"/>
      </w:pBdr>
      <w:tabs>
        <w:tab w:val="center" w:pos="4252"/>
        <w:tab w:val="right" w:pos="8504"/>
      </w:tabs>
      <w:jc w:val="center"/>
      <w:rPr>
        <w:rFonts w:ascii="Corsiva" w:eastAsia="Corsiva" w:hAnsi="Corsiva" w:cs="Corsiva"/>
        <w:b/>
        <w:i/>
        <w:color w:val="000000"/>
        <w:sz w:val="70"/>
        <w:szCs w:val="70"/>
      </w:rPr>
    </w:pPr>
    <w:r>
      <w:rPr>
        <w:rFonts w:ascii="Corsiva" w:eastAsia="Corsiva" w:hAnsi="Corsiva" w:cs="Corsiva"/>
        <w:b/>
        <w:i/>
        <w:noProof/>
        <w:color w:val="000000"/>
        <w:sz w:val="70"/>
        <w:szCs w:val="70"/>
      </w:rPr>
      <w:drawing>
        <wp:inline distT="0" distB="0" distL="0" distR="0" wp14:anchorId="16CA83BD" wp14:editId="722CB09D">
          <wp:extent cx="788670" cy="609600"/>
          <wp:effectExtent l="0" t="0" r="0" b="0"/>
          <wp:docPr id="9" name="image1.png" descr="Diagrama, Desenho técnic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png" descr="Diagrama, Desenho técnico&#10;&#10;Descrição gerada automaticamente"/>
                  <pic:cNvPicPr preferRelativeResize="0"/>
                </pic:nvPicPr>
                <pic:blipFill>
                  <a:blip r:embed="rId1"/>
                  <a:srcRect/>
                  <a:stretch>
                    <a:fillRect/>
                  </a:stretch>
                </pic:blipFill>
                <pic:spPr>
                  <a:xfrm>
                    <a:off x="0" y="0"/>
                    <a:ext cx="788670" cy="609600"/>
                  </a:xfrm>
                  <a:prstGeom prst="rect">
                    <a:avLst/>
                  </a:prstGeom>
                  <a:ln/>
                </pic:spPr>
              </pic:pic>
            </a:graphicData>
          </a:graphic>
        </wp:inline>
      </w:drawing>
    </w:r>
    <w:r>
      <w:rPr>
        <w:rFonts w:ascii="Arial" w:eastAsia="Arial" w:hAnsi="Arial" w:cs="Arial"/>
        <w:b/>
        <w:color w:val="000000"/>
      </w:rPr>
      <w:t xml:space="preserve">       </w:t>
    </w:r>
  </w:p>
  <w:p w14:paraId="6CBDD738" w14:textId="77777777" w:rsidR="00A0691C" w:rsidRDefault="00000000">
    <w:pPr>
      <w:pBdr>
        <w:top w:val="nil"/>
        <w:left w:val="nil"/>
        <w:bottom w:val="nil"/>
        <w:right w:val="nil"/>
        <w:between w:val="nil"/>
      </w:pBdr>
      <w:tabs>
        <w:tab w:val="center" w:pos="4252"/>
        <w:tab w:val="right" w:pos="8504"/>
      </w:tabs>
      <w:jc w:val="center"/>
      <w:rPr>
        <w:rFonts w:ascii="Georgia" w:eastAsia="Georgia" w:hAnsi="Georgia" w:cs="Georgia"/>
        <w:smallCaps/>
        <w:color w:val="000000"/>
      </w:rPr>
    </w:pPr>
    <w:r>
      <w:rPr>
        <w:rFonts w:ascii="Georgia" w:eastAsia="Georgia" w:hAnsi="Georgia" w:cs="Georgia"/>
        <w:color w:val="000000"/>
        <w:sz w:val="40"/>
        <w:szCs w:val="40"/>
      </w:rPr>
      <w:t>Câmara Municipal de Mococa</w:t>
    </w:r>
    <w:r>
      <w:rPr>
        <w:rFonts w:ascii="Times New Roman" w:eastAsia="Times New Roman" w:hAnsi="Times New Roman" w:cs="Times New Roman"/>
        <w:sz w:val="24"/>
        <w:szCs w:val="24"/>
      </w:rPr>
      <w:br/>
    </w:r>
    <w:r>
      <w:rPr>
        <w:rFonts w:ascii="Georgia" w:eastAsia="Georgia" w:hAnsi="Georgia" w:cs="Georgia"/>
        <w:smallCaps/>
        <w:color w:val="000000"/>
      </w:rPr>
      <w:t>PODER LEGISLATIVO</w:t>
    </w:r>
  </w:p>
  <w:p w14:paraId="49F67342" w14:textId="77777777" w:rsidR="00A0691C" w:rsidRDefault="00A0691C">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D5BC2"/>
    <w:multiLevelType w:val="multilevel"/>
    <w:tmpl w:val="FB7C8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485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91C"/>
    <w:rsid w:val="001E2F42"/>
    <w:rsid w:val="00293767"/>
    <w:rsid w:val="00487636"/>
    <w:rsid w:val="004E62EC"/>
    <w:rsid w:val="009A7950"/>
    <w:rsid w:val="00A0691C"/>
    <w:rsid w:val="00A72B0A"/>
    <w:rsid w:val="00B57AAA"/>
    <w:rsid w:val="00D469C3"/>
    <w:rsid w:val="00FE1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F5013"/>
  <w15:docId w15:val="{10CD07DE-FE5E-47D9-A1A5-B56AABAC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0"/>
    <w:pPr>
      <w:autoSpaceDE w:val="0"/>
      <w:autoSpaceDN w:val="0"/>
    </w:pPr>
  </w:style>
  <w:style w:type="paragraph" w:styleId="Ttulo1">
    <w:name w:val="heading 1"/>
    <w:basedOn w:val="Normal"/>
    <w:next w:val="Normal"/>
    <w:link w:val="Ttulo1Char"/>
    <w:uiPriority w:val="9"/>
    <w:qFormat/>
    <w:rsid w:val="00A463F7"/>
    <w:pPr>
      <w:keepNext/>
      <w:keepLines/>
      <w:spacing w:before="240"/>
      <w:jc w:val="center"/>
      <w:outlineLvl w:val="0"/>
    </w:pPr>
    <w:rPr>
      <w:rFonts w:ascii="Arial" w:eastAsiaTheme="majorEastAsia" w:hAnsi="Arial" w:cstheme="majorBidi"/>
      <w:b/>
      <w:sz w:val="24"/>
      <w:szCs w:val="32"/>
    </w:rPr>
  </w:style>
  <w:style w:type="paragraph" w:styleId="Ttulo2">
    <w:name w:val="heading 2"/>
    <w:basedOn w:val="Normal"/>
    <w:link w:val="Ttulo2Char"/>
    <w:uiPriority w:val="9"/>
    <w:semiHidden/>
    <w:unhideWhenUsed/>
    <w:qFormat/>
    <w:rsid w:val="00A463F7"/>
    <w:pPr>
      <w:spacing w:before="100" w:beforeAutospacing="1" w:after="100" w:afterAutospacing="1"/>
      <w:jc w:val="center"/>
      <w:outlineLvl w:val="1"/>
    </w:pPr>
    <w:rPr>
      <w:rFonts w:ascii="Arial" w:eastAsia="Times New Roman" w:hAnsi="Arial" w:cs="Times New Roman"/>
      <w:b/>
      <w:bCs/>
      <w:sz w:val="24"/>
      <w:szCs w:val="36"/>
    </w:rPr>
  </w:style>
  <w:style w:type="paragraph" w:styleId="Ttulo3">
    <w:name w:val="heading 3"/>
    <w:basedOn w:val="Normal"/>
    <w:next w:val="Normal"/>
    <w:link w:val="Ttulo3Char"/>
    <w:uiPriority w:val="9"/>
    <w:semiHidden/>
    <w:unhideWhenUsed/>
    <w:qFormat/>
    <w:rsid w:val="00A463F7"/>
    <w:pPr>
      <w:keepNext/>
      <w:keepLines/>
      <w:spacing w:before="40"/>
      <w:jc w:val="center"/>
      <w:outlineLvl w:val="2"/>
    </w:pPr>
    <w:rPr>
      <w:rFonts w:ascii="Arial" w:eastAsia="Times New Roman" w:hAnsi="Arial"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463F7"/>
    <w:pPr>
      <w:spacing w:before="89"/>
      <w:ind w:left="1165" w:right="144"/>
      <w:jc w:val="center"/>
    </w:pPr>
    <w:rPr>
      <w:rFonts w:ascii="Arial" w:eastAsia="Arial" w:hAnsi="Arial" w:cs="Arial"/>
      <w:b/>
      <w:bCs/>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A463F7"/>
    <w:rPr>
      <w:rFonts w:ascii="Arial" w:eastAsiaTheme="majorEastAsia" w:hAnsi="Arial" w:cstheme="majorBidi"/>
      <w:b/>
      <w:sz w:val="24"/>
      <w:szCs w:val="32"/>
    </w:rPr>
  </w:style>
  <w:style w:type="paragraph" w:customStyle="1" w:styleId="msonormal0">
    <w:name w:val="msonormal"/>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text-center">
    <w:name w:val="text-cente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publicado-dou">
    <w:name w:val="publicado-dou"/>
    <w:basedOn w:val="Fontepargpadro"/>
    <w:rsid w:val="00A463F7"/>
  </w:style>
  <w:style w:type="character" w:customStyle="1" w:styleId="publicado-dou-data">
    <w:name w:val="publicado-dou-data"/>
    <w:basedOn w:val="Fontepargpadro"/>
    <w:rsid w:val="00A463F7"/>
  </w:style>
  <w:style w:type="character" w:customStyle="1" w:styleId="pipe">
    <w:name w:val="pipe"/>
    <w:basedOn w:val="Fontepargpadro"/>
    <w:rsid w:val="00A463F7"/>
  </w:style>
  <w:style w:type="character" w:customStyle="1" w:styleId="edicao-dou">
    <w:name w:val="edicao-dou"/>
    <w:basedOn w:val="Fontepargpadro"/>
    <w:rsid w:val="00A463F7"/>
  </w:style>
  <w:style w:type="character" w:customStyle="1" w:styleId="edicao-dou-data">
    <w:name w:val="edicao-dou-data"/>
    <w:basedOn w:val="Fontepargpadro"/>
    <w:rsid w:val="00A463F7"/>
  </w:style>
  <w:style w:type="character" w:customStyle="1" w:styleId="secao-dou">
    <w:name w:val="secao-dou"/>
    <w:basedOn w:val="Fontepargpadro"/>
    <w:rsid w:val="00A463F7"/>
  </w:style>
  <w:style w:type="character" w:customStyle="1" w:styleId="secao-dou-data">
    <w:name w:val="secao-dou-data"/>
    <w:basedOn w:val="Fontepargpadro"/>
    <w:rsid w:val="00A463F7"/>
  </w:style>
  <w:style w:type="character" w:customStyle="1" w:styleId="orgao-dou">
    <w:name w:val="orgao-dou"/>
    <w:basedOn w:val="Fontepargpadro"/>
    <w:rsid w:val="00A463F7"/>
  </w:style>
  <w:style w:type="character" w:customStyle="1" w:styleId="orgao-dou-data">
    <w:name w:val="orgao-dou-data"/>
    <w:basedOn w:val="Fontepargpadro"/>
    <w:rsid w:val="00A463F7"/>
  </w:style>
  <w:style w:type="paragraph" w:customStyle="1" w:styleId="identifica">
    <w:name w:val="identific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ementa">
    <w:name w:val="ementa"/>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dou-paragraph">
    <w:name w:val="dou-paragraph"/>
    <w:basedOn w:val="Normal"/>
    <w:rsid w:val="00A463F7"/>
    <w:pPr>
      <w:spacing w:before="100" w:beforeAutospacing="1" w:after="100" w:afterAutospacing="1"/>
    </w:pPr>
    <w:rPr>
      <w:rFonts w:ascii="Times New Roman" w:eastAsia="Times New Roman" w:hAnsi="Times New Roman" w:cs="Times New Roman"/>
      <w:sz w:val="24"/>
      <w:szCs w:val="24"/>
    </w:rPr>
  </w:style>
  <w:style w:type="paragraph" w:customStyle="1" w:styleId="assinapr">
    <w:name w:val="assinapr"/>
    <w:basedOn w:val="Normal"/>
    <w:rsid w:val="00A463F7"/>
    <w:pPr>
      <w:spacing w:before="100" w:beforeAutospacing="1" w:after="100" w:afterAutospacing="1"/>
    </w:pPr>
    <w:rPr>
      <w:rFonts w:ascii="Times New Roman" w:eastAsia="Times New Roman" w:hAnsi="Times New Roman" w:cs="Times New Roman"/>
      <w:sz w:val="24"/>
      <w:szCs w:val="24"/>
    </w:rPr>
  </w:style>
  <w:style w:type="character" w:customStyle="1" w:styleId="Ttulo2Char">
    <w:name w:val="Título 2 Char"/>
    <w:basedOn w:val="Fontepargpadro"/>
    <w:link w:val="Ttulo2"/>
    <w:uiPriority w:val="9"/>
    <w:rsid w:val="00A463F7"/>
    <w:rPr>
      <w:rFonts w:ascii="Arial" w:eastAsia="Times New Roman" w:hAnsi="Arial" w:cs="Times New Roman"/>
      <w:b/>
      <w:bCs/>
      <w:sz w:val="24"/>
      <w:szCs w:val="36"/>
      <w:lang w:eastAsia="pt-BR"/>
    </w:rPr>
  </w:style>
  <w:style w:type="paragraph" w:styleId="Sumrio1">
    <w:name w:val="toc 1"/>
    <w:basedOn w:val="Normal"/>
    <w:next w:val="Normal"/>
    <w:autoRedefine/>
    <w:uiPriority w:val="39"/>
    <w:unhideWhenUsed/>
    <w:rsid w:val="00A463F7"/>
    <w:pPr>
      <w:spacing w:after="100"/>
    </w:pPr>
  </w:style>
  <w:style w:type="paragraph" w:styleId="Sumrio2">
    <w:name w:val="toc 2"/>
    <w:basedOn w:val="Normal"/>
    <w:next w:val="Normal"/>
    <w:autoRedefine/>
    <w:uiPriority w:val="39"/>
    <w:unhideWhenUsed/>
    <w:rsid w:val="00A463F7"/>
    <w:pPr>
      <w:spacing w:after="100"/>
      <w:ind w:left="220"/>
    </w:pPr>
  </w:style>
  <w:style w:type="paragraph" w:styleId="Cabealho">
    <w:name w:val="header"/>
    <w:basedOn w:val="Normal"/>
    <w:link w:val="CabealhoChar"/>
    <w:uiPriority w:val="99"/>
    <w:unhideWhenUsed/>
    <w:rsid w:val="00A463F7"/>
    <w:pPr>
      <w:tabs>
        <w:tab w:val="center" w:pos="4252"/>
        <w:tab w:val="right" w:pos="8504"/>
      </w:tabs>
    </w:pPr>
  </w:style>
  <w:style w:type="character" w:customStyle="1" w:styleId="CabealhoChar">
    <w:name w:val="Cabeçalho Char"/>
    <w:basedOn w:val="Fontepargpadro"/>
    <w:link w:val="Cabealho"/>
    <w:uiPriority w:val="99"/>
    <w:rsid w:val="00A463F7"/>
  </w:style>
  <w:style w:type="paragraph" w:styleId="Rodap">
    <w:name w:val="footer"/>
    <w:basedOn w:val="Normal"/>
    <w:link w:val="RodapChar"/>
    <w:uiPriority w:val="99"/>
    <w:unhideWhenUsed/>
    <w:rsid w:val="00A463F7"/>
    <w:pPr>
      <w:tabs>
        <w:tab w:val="center" w:pos="4252"/>
        <w:tab w:val="right" w:pos="8504"/>
      </w:tabs>
    </w:pPr>
  </w:style>
  <w:style w:type="character" w:customStyle="1" w:styleId="RodapChar">
    <w:name w:val="Rodapé Char"/>
    <w:basedOn w:val="Fontepargpadro"/>
    <w:link w:val="Rodap"/>
    <w:uiPriority w:val="99"/>
    <w:rsid w:val="00A463F7"/>
  </w:style>
  <w:style w:type="character" w:customStyle="1" w:styleId="TtuloChar">
    <w:name w:val="Título Char"/>
    <w:basedOn w:val="Fontepargpadro"/>
    <w:link w:val="Ttulo"/>
    <w:uiPriority w:val="10"/>
    <w:rsid w:val="00A463F7"/>
    <w:rPr>
      <w:rFonts w:ascii="Arial" w:eastAsia="Arial" w:hAnsi="Arial" w:cs="Arial"/>
      <w:b/>
      <w:bCs/>
      <w:sz w:val="36"/>
      <w:szCs w:val="36"/>
      <w:lang w:val="pt-PT"/>
    </w:rPr>
  </w:style>
  <w:style w:type="paragraph" w:styleId="Corpodetexto">
    <w:name w:val="Body Text"/>
    <w:basedOn w:val="Normal"/>
    <w:link w:val="CorpodetextoChar"/>
    <w:uiPriority w:val="1"/>
    <w:qFormat/>
    <w:rsid w:val="00A463F7"/>
    <w:rPr>
      <w:rFonts w:ascii="Arial" w:eastAsia="Arial" w:hAnsi="Arial" w:cs="Arial"/>
      <w:sz w:val="20"/>
      <w:szCs w:val="20"/>
    </w:rPr>
  </w:style>
  <w:style w:type="character" w:customStyle="1" w:styleId="CorpodetextoChar">
    <w:name w:val="Corpo de texto Char"/>
    <w:basedOn w:val="Fontepargpadro"/>
    <w:link w:val="Corpodetexto"/>
    <w:uiPriority w:val="1"/>
    <w:rsid w:val="00A463F7"/>
    <w:rPr>
      <w:rFonts w:ascii="Arial" w:eastAsia="Arial" w:hAnsi="Arial" w:cs="Arial"/>
      <w:sz w:val="20"/>
      <w:szCs w:val="20"/>
      <w:lang w:val="pt-PT"/>
    </w:rPr>
  </w:style>
  <w:style w:type="paragraph" w:styleId="Subttulo">
    <w:name w:val="Subtitle"/>
    <w:basedOn w:val="Normal"/>
    <w:next w:val="Normal"/>
    <w:link w:val="SubttuloChar"/>
    <w:uiPriority w:val="11"/>
    <w:qFormat/>
    <w:pPr>
      <w:jc w:val="center"/>
    </w:pPr>
    <w:rPr>
      <w:rFonts w:ascii="Arial" w:eastAsia="Arial" w:hAnsi="Arial" w:cs="Arial"/>
      <w:b/>
      <w:sz w:val="24"/>
      <w:szCs w:val="24"/>
    </w:rPr>
  </w:style>
  <w:style w:type="character" w:customStyle="1" w:styleId="SubttuloChar">
    <w:name w:val="Subtítulo Char"/>
    <w:basedOn w:val="Fontepargpadro"/>
    <w:link w:val="Subttulo"/>
    <w:uiPriority w:val="11"/>
    <w:rsid w:val="00A463F7"/>
    <w:rPr>
      <w:rFonts w:ascii="Arial" w:eastAsiaTheme="minorEastAsia" w:hAnsi="Arial"/>
      <w:b/>
      <w:spacing w:val="15"/>
      <w:sz w:val="24"/>
    </w:rPr>
  </w:style>
  <w:style w:type="character" w:styleId="Hyperlink">
    <w:name w:val="Hyperlink"/>
    <w:basedOn w:val="Fontepargpadro"/>
    <w:uiPriority w:val="99"/>
    <w:unhideWhenUsed/>
    <w:rsid w:val="00A463F7"/>
    <w:rPr>
      <w:color w:val="0563C1" w:themeColor="hyperlink"/>
      <w:u w:val="single"/>
    </w:rPr>
  </w:style>
  <w:style w:type="character" w:styleId="Forte">
    <w:name w:val="Strong"/>
    <w:basedOn w:val="Fontepargpadro"/>
    <w:uiPriority w:val="22"/>
    <w:qFormat/>
    <w:rsid w:val="00A463F7"/>
    <w:rPr>
      <w:b/>
      <w:bCs/>
    </w:rPr>
  </w:style>
  <w:style w:type="paragraph" w:styleId="CabealhodoSumrio">
    <w:name w:val="TOC Heading"/>
    <w:basedOn w:val="Ttulo1"/>
    <w:next w:val="Normal"/>
    <w:uiPriority w:val="39"/>
    <w:unhideWhenUsed/>
    <w:qFormat/>
    <w:rsid w:val="00A463F7"/>
    <w:pPr>
      <w:outlineLvl w:val="9"/>
    </w:pPr>
  </w:style>
  <w:style w:type="character" w:customStyle="1" w:styleId="Ttulo3Char">
    <w:name w:val="Título 3 Char"/>
    <w:basedOn w:val="Fontepargpadro"/>
    <w:link w:val="Ttulo3"/>
    <w:uiPriority w:val="9"/>
    <w:rsid w:val="00A463F7"/>
    <w:rPr>
      <w:rFonts w:ascii="Arial" w:eastAsia="Times New Roman" w:hAnsi="Arial" w:cstheme="majorBidi"/>
      <w:b/>
      <w:sz w:val="24"/>
      <w:szCs w:val="24"/>
      <w:lang w:eastAsia="pt-BR"/>
    </w:rPr>
  </w:style>
  <w:style w:type="table" w:customStyle="1" w:styleId="TableNormal3">
    <w:name w:val="Table Normal"/>
    <w:uiPriority w:val="2"/>
    <w:semiHidden/>
    <w:unhideWhenUsed/>
    <w:qFormat/>
    <w:rsid w:val="00DF0760"/>
    <w:pPr>
      <w:autoSpaceDE w:val="0"/>
      <w:autoSpaceDN w:val="0"/>
    </w:pPr>
    <w:rPr>
      <w:lang w:val="en-US"/>
    </w:rPr>
    <w:tblPr>
      <w:tblInd w:w="0" w:type="dxa"/>
      <w:tblCellMar>
        <w:top w:w="0" w:type="dxa"/>
        <w:left w:w="0" w:type="dxa"/>
        <w:bottom w:w="0" w:type="dxa"/>
        <w:right w:w="0" w:type="dxa"/>
      </w:tblCellMar>
    </w:tblPr>
  </w:style>
  <w:style w:type="paragraph" w:styleId="PargrafodaLista">
    <w:name w:val="List Paragraph"/>
    <w:basedOn w:val="Normal"/>
    <w:uiPriority w:val="1"/>
    <w:qFormat/>
    <w:rsid w:val="00DF0760"/>
    <w:pPr>
      <w:ind w:left="738"/>
      <w:jc w:val="both"/>
    </w:pPr>
  </w:style>
  <w:style w:type="paragraph" w:customStyle="1" w:styleId="TableParagraph">
    <w:name w:val="Table Paragraph"/>
    <w:basedOn w:val="Normal"/>
    <w:uiPriority w:val="1"/>
    <w:qFormat/>
    <w:rsid w:val="00DF0760"/>
  </w:style>
  <w:style w:type="table" w:customStyle="1" w:styleId="a">
    <w:basedOn w:val="TableNormal3"/>
    <w:tblPr>
      <w:tblStyleRowBandSize w:val="1"/>
      <w:tblStyleColBandSize w:val="1"/>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5" w:type="dxa"/>
        <w:left w:w="15" w:type="dxa"/>
        <w:bottom w:w="15" w:type="dxa"/>
        <w:right w:w="15"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vx+yuyCiibAp/qHufKUggep3w==">CgMxLjA4AGoqChRzdWdnZXN0LnNrbmR2MGU5YTkzZxISRmVybmFuZGEgQ2F2ZWxsYW5pciExVk0zYTVWX0pkRnJZQUVLRWZMWlZtYnZJRk1kMFpVV3o=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2650</Words>
  <Characters>14313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Secretaria3-03</dc:creator>
  <cp:lastModifiedBy>Secretaria3-03</cp:lastModifiedBy>
  <cp:revision>6</cp:revision>
  <cp:lastPrinted>2023-08-03T17:55:00Z</cp:lastPrinted>
  <dcterms:created xsi:type="dcterms:W3CDTF">2023-01-16T17:01:00Z</dcterms:created>
  <dcterms:modified xsi:type="dcterms:W3CDTF">2023-08-03T18:03:00Z</dcterms:modified>
</cp:coreProperties>
</file>